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7167" w14:textId="77777777" w:rsidR="00946087" w:rsidRDefault="00F10405">
      <w:pPr>
        <w:widowControl/>
        <w:spacing w:beforeLines="150" w:before="468" w:afterLines="100" w:after="312" w:line="760" w:lineRule="exact"/>
        <w:jc w:val="center"/>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《202</w:t>
      </w:r>
      <w:r>
        <w:rPr>
          <w:rFonts w:ascii="方正小标宋简体" w:eastAsia="方正小标宋简体" w:hAnsi="华文中宋"/>
          <w:b/>
          <w:color w:val="000000" w:themeColor="text1"/>
          <w:sz w:val="44"/>
          <w:szCs w:val="44"/>
        </w:rPr>
        <w:t>2</w:t>
      </w:r>
      <w:r>
        <w:rPr>
          <w:rFonts w:ascii="方正小标宋简体" w:eastAsia="方正小标宋简体" w:hAnsi="华文中宋" w:hint="eastAsia"/>
          <w:b/>
          <w:color w:val="000000" w:themeColor="text1"/>
          <w:sz w:val="44"/>
          <w:szCs w:val="44"/>
        </w:rPr>
        <w:t>中国消费品牌500强》参评申报表</w:t>
      </w:r>
    </w:p>
    <w:p w14:paraId="05694CF8" w14:textId="77777777" w:rsidR="00946087" w:rsidRDefault="00F10405">
      <w:pPr>
        <w:widowControl/>
        <w:snapToGrid w:val="0"/>
        <w:spacing w:line="560" w:lineRule="exact"/>
        <w:ind w:firstLineChars="200" w:firstLine="560"/>
        <w:rPr>
          <w:rFonts w:ascii="黑体" w:eastAsia="黑体" w:hAnsi="黑体" w:cs="黑体"/>
          <w:color w:val="2C3E50"/>
          <w:sz w:val="28"/>
          <w:szCs w:val="28"/>
        </w:rPr>
      </w:pPr>
      <w:r>
        <w:rPr>
          <w:rFonts w:ascii="黑体" w:eastAsia="黑体" w:hAnsi="黑体" w:cs="黑体" w:hint="eastAsia"/>
          <w:kern w:val="0"/>
          <w:sz w:val="28"/>
          <w:szCs w:val="28"/>
        </w:rPr>
        <w:t>一、评选背景</w:t>
      </w:r>
    </w:p>
    <w:p w14:paraId="33BA83B0" w14:textId="77777777" w:rsidR="00946087" w:rsidRDefault="00F10405">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随着品牌集中度与成熟度的不断提升，品牌差异化发展和竞争格局的加速形成，消费者对品牌期望的不断提高，促使企业认清自己的品牌地位，加速进行企业品牌资产梳理和品牌升级，以期在市场中提升品牌核心竞争力，使企业立于不败之地。</w:t>
      </w:r>
    </w:p>
    <w:p w14:paraId="155AB641" w14:textId="77777777" w:rsidR="00946087" w:rsidRDefault="00F10405">
      <w:pPr>
        <w:widowControl/>
        <w:snapToGrid w:val="0"/>
        <w:spacing w:line="56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二、评选目的</w:t>
      </w:r>
    </w:p>
    <w:p w14:paraId="540EA1BF" w14:textId="77777777" w:rsidR="00946087" w:rsidRDefault="00F10405">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客观量化消费品牌价值，评判消费品牌的行业地位，为企业品牌定位、品牌规划、品牌管理提供科学依据；挖掘消费品牌价值内涵，发挥品牌价值在业绩评价、投融资、收并购及链接资源等方面作用；推动社会和消费者全面认知消费品牌价值，树立良好的品牌形象，助力消费者形成品牌信赖，帮助企业提升消费者的品牌忠诚；定期跟踪消费品牌价值变化，指导企业及时调整品牌策略，促进品牌资产保值、增值。</w:t>
      </w:r>
    </w:p>
    <w:p w14:paraId="505FF6D3" w14:textId="77777777" w:rsidR="00946087" w:rsidRDefault="00F10405">
      <w:pPr>
        <w:widowControl/>
        <w:snapToGrid w:val="0"/>
        <w:spacing w:line="560" w:lineRule="exact"/>
        <w:ind w:firstLineChars="200" w:firstLine="560"/>
        <w:rPr>
          <w:rFonts w:ascii="黑体" w:eastAsia="黑体" w:hAnsi="黑体" w:cs="黑体"/>
          <w:kern w:val="0"/>
          <w:sz w:val="28"/>
          <w:szCs w:val="28"/>
        </w:rPr>
      </w:pPr>
      <w:bookmarkStart w:id="0" w:name="_Hlk118390953"/>
      <w:r>
        <w:rPr>
          <w:rFonts w:ascii="黑体" w:eastAsia="黑体" w:hAnsi="黑体" w:cs="黑体" w:hint="eastAsia"/>
          <w:kern w:val="0"/>
          <w:sz w:val="28"/>
          <w:szCs w:val="28"/>
        </w:rPr>
        <w:t>三、评选标准：</w:t>
      </w:r>
    </w:p>
    <w:bookmarkEnd w:id="0"/>
    <w:p w14:paraId="0C8CDFB6" w14:textId="77777777" w:rsidR="00946087" w:rsidRDefault="00F10405">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1、在全国（包括港澳台地区）范围内</w:t>
      </w:r>
      <w:bookmarkStart w:id="1" w:name="_Hlk118474016"/>
      <w:r>
        <w:rPr>
          <w:rFonts w:ascii="仿宋" w:eastAsia="仿宋" w:hAnsi="仿宋" w:cs="仿宋" w:hint="eastAsia"/>
          <w:sz w:val="28"/>
          <w:szCs w:val="28"/>
        </w:rPr>
        <w:t>有较强影响力和知名度的消费品牌</w:t>
      </w:r>
      <w:bookmarkEnd w:id="1"/>
      <w:r>
        <w:rPr>
          <w:rFonts w:ascii="仿宋" w:eastAsia="仿宋" w:hAnsi="仿宋" w:cs="仿宋" w:hint="eastAsia"/>
          <w:sz w:val="28"/>
          <w:szCs w:val="28"/>
        </w:rPr>
        <w:t>；</w:t>
      </w:r>
    </w:p>
    <w:p w14:paraId="136F018B" w14:textId="77777777" w:rsidR="00946087" w:rsidRDefault="00F10405">
      <w:pPr>
        <w:widowControl/>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2</w:t>
      </w:r>
      <w:r>
        <w:rPr>
          <w:rFonts w:ascii="仿宋" w:eastAsia="仿宋" w:hAnsi="仿宋" w:cs="仿宋" w:hint="eastAsia"/>
          <w:sz w:val="28"/>
          <w:szCs w:val="28"/>
        </w:rPr>
        <w:t>、在某一区域有较强影响力和知名度的消费品牌；</w:t>
      </w:r>
    </w:p>
    <w:p w14:paraId="249ADC5B" w14:textId="77777777" w:rsidR="00946087" w:rsidRDefault="00F10405">
      <w:pPr>
        <w:widowControl/>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3</w:t>
      </w:r>
      <w:r>
        <w:rPr>
          <w:rFonts w:ascii="仿宋" w:eastAsia="仿宋" w:hAnsi="仿宋" w:cs="仿宋" w:hint="eastAsia"/>
          <w:sz w:val="28"/>
          <w:szCs w:val="28"/>
        </w:rPr>
        <w:t>、在某一专业领域有较强影响力和知名度的消费品牌。</w:t>
      </w:r>
    </w:p>
    <w:p w14:paraId="64046500" w14:textId="77777777" w:rsidR="00946087" w:rsidRDefault="00F10405">
      <w:pPr>
        <w:widowControl/>
        <w:snapToGrid w:val="0"/>
        <w:spacing w:line="56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四、推选流程</w:t>
      </w:r>
    </w:p>
    <w:p w14:paraId="17A397F4" w14:textId="77777777" w:rsidR="00946087" w:rsidRDefault="00F10405">
      <w:pPr>
        <w:widowControl/>
        <w:adjustRightInd w:val="0"/>
        <w:snapToGrid w:val="0"/>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第一阶段：作品报送（10月1日——1</w:t>
      </w:r>
      <w:r>
        <w:rPr>
          <w:rFonts w:ascii="仿宋" w:eastAsia="仿宋" w:hAnsi="仿宋" w:cs="仿宋"/>
          <w:kern w:val="0"/>
          <w:sz w:val="28"/>
          <w:szCs w:val="28"/>
        </w:rPr>
        <w:t>2</w:t>
      </w:r>
      <w:r>
        <w:rPr>
          <w:rFonts w:ascii="仿宋" w:eastAsia="仿宋" w:hAnsi="仿宋" w:cs="仿宋" w:hint="eastAsia"/>
          <w:kern w:val="0"/>
          <w:sz w:val="28"/>
          <w:szCs w:val="28"/>
        </w:rPr>
        <w:t>月</w:t>
      </w:r>
      <w:r>
        <w:rPr>
          <w:rFonts w:ascii="仿宋" w:eastAsia="仿宋" w:hAnsi="仿宋" w:cs="仿宋"/>
          <w:kern w:val="0"/>
          <w:sz w:val="28"/>
          <w:szCs w:val="28"/>
        </w:rPr>
        <w:t>1</w:t>
      </w:r>
      <w:r w:rsidR="00115B22">
        <w:rPr>
          <w:rFonts w:ascii="仿宋" w:eastAsia="仿宋" w:hAnsi="仿宋" w:cs="仿宋"/>
          <w:kern w:val="0"/>
          <w:sz w:val="28"/>
          <w:szCs w:val="28"/>
        </w:rPr>
        <w:t>0</w:t>
      </w:r>
      <w:r>
        <w:rPr>
          <w:rFonts w:ascii="仿宋" w:eastAsia="仿宋" w:hAnsi="仿宋" w:cs="仿宋" w:hint="eastAsia"/>
          <w:kern w:val="0"/>
          <w:sz w:val="28"/>
          <w:szCs w:val="28"/>
        </w:rPr>
        <w:t>日）</w:t>
      </w:r>
    </w:p>
    <w:p w14:paraId="7A093524" w14:textId="77777777" w:rsidR="00946087" w:rsidRDefault="00F10405">
      <w:pPr>
        <w:widowControl/>
        <w:adjustRightInd w:val="0"/>
        <w:snapToGrid w:val="0"/>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第二阶段：材料初审（12月1日——12月15日）</w:t>
      </w:r>
    </w:p>
    <w:p w14:paraId="4E48AD8C" w14:textId="77777777" w:rsidR="00946087" w:rsidRDefault="00F10405">
      <w:pPr>
        <w:widowControl/>
        <w:adjustRightInd w:val="0"/>
        <w:snapToGrid w:val="0"/>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第三阶段：专家评审（12月1日——12月15日）</w:t>
      </w:r>
    </w:p>
    <w:p w14:paraId="5536BD48" w14:textId="362C002C" w:rsidR="00946087" w:rsidRDefault="00F10405">
      <w:pPr>
        <w:widowControl/>
        <w:adjustRightInd w:val="0"/>
        <w:snapToGrid w:val="0"/>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第四阶段：榜单发布</w:t>
      </w:r>
    </w:p>
    <w:p w14:paraId="300862CD" w14:textId="77777777" w:rsidR="00946087" w:rsidRDefault="00F10405">
      <w:pPr>
        <w:widowControl/>
        <w:snapToGrid w:val="0"/>
        <w:spacing w:line="56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五、参评方法</w:t>
      </w:r>
    </w:p>
    <w:p w14:paraId="4CC31EAD" w14:textId="77777777" w:rsidR="00946087" w:rsidRDefault="00F10405">
      <w:pPr>
        <w:widowControl/>
        <w:adjustRightInd w:val="0"/>
        <w:snapToGrid w:val="0"/>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品牌联盟基于国际通用品牌价值评估方法论，结合ISO 10668、ISO 20671国际标准和GB/T 39654-2020，借鉴国内外专家学者以及国外著名品牌价值评估机构Interbrand、Brand Finance和世界品牌实验室等的研究经验和操作实务，基于现金流折现法（DCF：Discounted Cash Flow）、无形资产评估的理论方法，品牌联盟品牌研究中心建立了一套实操性较强的研究体系，遵循公开、公平、公正、客观、科学、真实原则，从品牌经济价值、品牌社会价值和品牌环境价值角度客观全面地评价品牌价值。最终按照品牌价值排序，公布位居前500位的消费品牌。</w:t>
      </w:r>
    </w:p>
    <w:p w14:paraId="747CA245"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6C6A1F95"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3E4A9456"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4E296ECC"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268C73DC"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75457A0A"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0567B78A"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76F8DDCE"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44621C46"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02E38DC3"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6EC22DA1"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2A5D77BF" w14:textId="77777777" w:rsidR="00E451DC" w:rsidRDefault="00E451DC">
      <w:pPr>
        <w:widowControl/>
        <w:adjustRightInd w:val="0"/>
        <w:snapToGrid w:val="0"/>
        <w:spacing w:line="560" w:lineRule="exact"/>
        <w:ind w:firstLineChars="200" w:firstLine="560"/>
        <w:rPr>
          <w:rFonts w:ascii="仿宋" w:eastAsia="仿宋" w:hAnsi="仿宋" w:cs="仿宋"/>
          <w:kern w:val="0"/>
          <w:sz w:val="28"/>
          <w:szCs w:val="28"/>
        </w:rPr>
      </w:pPr>
    </w:p>
    <w:p w14:paraId="5EC7A756" w14:textId="77777777" w:rsidR="00946087" w:rsidRDefault="00F10405">
      <w:pPr>
        <w:widowControl/>
        <w:snapToGrid w:val="0"/>
        <w:spacing w:afterLines="100" w:after="312" w:line="360" w:lineRule="auto"/>
        <w:ind w:firstLine="420"/>
        <w:rPr>
          <w:rFonts w:ascii="黑体" w:eastAsia="黑体" w:hAnsi="黑体" w:cs="黑体"/>
          <w:kern w:val="0"/>
          <w:sz w:val="28"/>
          <w:szCs w:val="28"/>
        </w:rPr>
      </w:pPr>
      <w:bookmarkStart w:id="2" w:name="_Hlk118386040"/>
      <w:r>
        <w:rPr>
          <w:rFonts w:ascii="黑体" w:eastAsia="黑体" w:hAnsi="黑体" w:cs="黑体" w:hint="eastAsia"/>
          <w:kern w:val="0"/>
          <w:sz w:val="28"/>
          <w:szCs w:val="28"/>
        </w:rPr>
        <w:t>六、《2022中国消费品牌500强》参选申报表</w:t>
      </w: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4"/>
        <w:gridCol w:w="539"/>
        <w:gridCol w:w="900"/>
        <w:gridCol w:w="104"/>
        <w:gridCol w:w="1001"/>
        <w:gridCol w:w="430"/>
        <w:gridCol w:w="788"/>
        <w:gridCol w:w="112"/>
        <w:gridCol w:w="650"/>
        <w:gridCol w:w="571"/>
        <w:gridCol w:w="417"/>
        <w:gridCol w:w="917"/>
        <w:gridCol w:w="359"/>
        <w:gridCol w:w="2302"/>
        <w:gridCol w:w="6"/>
      </w:tblGrid>
      <w:tr w:rsidR="00946087" w14:paraId="32A6BB38" w14:textId="77777777">
        <w:trPr>
          <w:cantSplit/>
          <w:trHeight w:val="420"/>
          <w:jc w:val="center"/>
        </w:trPr>
        <w:tc>
          <w:tcPr>
            <w:tcW w:w="10667" w:type="dxa"/>
            <w:gridSpan w:val="16"/>
            <w:shd w:val="clear" w:color="auto" w:fill="B4C6E7" w:themeFill="accent5" w:themeFillTint="66"/>
            <w:vAlign w:val="center"/>
          </w:tcPr>
          <w:bookmarkEnd w:id="2"/>
          <w:p w14:paraId="2C6B7CFD"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lastRenderedPageBreak/>
              <w:t>一、基本情况</w:t>
            </w:r>
          </w:p>
        </w:tc>
      </w:tr>
      <w:tr w:rsidR="00946087" w14:paraId="1575FD5E" w14:textId="77777777">
        <w:trPr>
          <w:cantSplit/>
          <w:trHeight w:val="716"/>
          <w:jc w:val="center"/>
        </w:trPr>
        <w:tc>
          <w:tcPr>
            <w:tcW w:w="1571" w:type="dxa"/>
            <w:gridSpan w:val="2"/>
            <w:vMerge w:val="restart"/>
            <w:vAlign w:val="center"/>
          </w:tcPr>
          <w:p w14:paraId="41692DDB"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企业名称</w:t>
            </w:r>
          </w:p>
        </w:tc>
        <w:tc>
          <w:tcPr>
            <w:tcW w:w="1439" w:type="dxa"/>
            <w:gridSpan w:val="2"/>
            <w:vAlign w:val="center"/>
          </w:tcPr>
          <w:p w14:paraId="7B111494" w14:textId="77777777" w:rsidR="00946087" w:rsidRDefault="00F10405">
            <w:pPr>
              <w:spacing w:line="240" w:lineRule="exact"/>
              <w:ind w:leftChars="43" w:left="9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中文</w:t>
            </w:r>
          </w:p>
        </w:tc>
        <w:tc>
          <w:tcPr>
            <w:tcW w:w="3656" w:type="dxa"/>
            <w:gridSpan w:val="7"/>
            <w:vAlign w:val="center"/>
          </w:tcPr>
          <w:p w14:paraId="594F72CA" w14:textId="77777777" w:rsidR="00946087" w:rsidRDefault="00946087">
            <w:pPr>
              <w:spacing w:line="240" w:lineRule="exact"/>
              <w:rPr>
                <w:rFonts w:ascii="Times New Roman" w:eastAsia="仿宋_GB2312" w:hAnsi="Times New Roman" w:cs="Times New Roman"/>
                <w:color w:val="000000" w:themeColor="text1"/>
                <w:sz w:val="24"/>
              </w:rPr>
            </w:pPr>
          </w:p>
        </w:tc>
        <w:tc>
          <w:tcPr>
            <w:tcW w:w="1693" w:type="dxa"/>
            <w:gridSpan w:val="3"/>
            <w:vAlign w:val="center"/>
          </w:tcPr>
          <w:p w14:paraId="57F3A77E"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企业性质</w:t>
            </w:r>
          </w:p>
        </w:tc>
        <w:tc>
          <w:tcPr>
            <w:tcW w:w="2308" w:type="dxa"/>
            <w:gridSpan w:val="2"/>
            <w:vAlign w:val="center"/>
          </w:tcPr>
          <w:p w14:paraId="396D6D22"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央企（</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w:t>
            </w:r>
          </w:p>
          <w:p w14:paraId="36007B75"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国企（</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w:t>
            </w:r>
          </w:p>
          <w:p w14:paraId="4B8D03A1"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民营（</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w:t>
            </w:r>
          </w:p>
          <w:p w14:paraId="7BD1264E"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中外合</w:t>
            </w:r>
            <w:r>
              <w:rPr>
                <w:rFonts w:ascii="Times New Roman" w:eastAsia="仿宋_GB2312" w:hAnsi="Times New Roman" w:cs="Times New Roman" w:hint="eastAsia"/>
                <w:color w:val="000000" w:themeColor="text1"/>
                <w:sz w:val="24"/>
              </w:rPr>
              <w:t>资</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w:t>
            </w:r>
          </w:p>
          <w:p w14:paraId="21B770FA"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其他（</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w:t>
            </w:r>
          </w:p>
        </w:tc>
      </w:tr>
      <w:tr w:rsidR="00946087" w14:paraId="011E61F5" w14:textId="77777777">
        <w:trPr>
          <w:cantSplit/>
          <w:trHeight w:val="684"/>
          <w:jc w:val="center"/>
        </w:trPr>
        <w:tc>
          <w:tcPr>
            <w:tcW w:w="1571" w:type="dxa"/>
            <w:gridSpan w:val="2"/>
            <w:vMerge/>
            <w:vAlign w:val="center"/>
          </w:tcPr>
          <w:p w14:paraId="6A85AAC1" w14:textId="77777777" w:rsidR="00946087" w:rsidRDefault="00946087">
            <w:pPr>
              <w:spacing w:line="240" w:lineRule="exact"/>
              <w:rPr>
                <w:rFonts w:ascii="Times New Roman" w:eastAsia="仿宋_GB2312" w:hAnsi="Times New Roman" w:cs="Times New Roman"/>
                <w:color w:val="000000" w:themeColor="text1"/>
                <w:sz w:val="24"/>
              </w:rPr>
            </w:pPr>
          </w:p>
        </w:tc>
        <w:tc>
          <w:tcPr>
            <w:tcW w:w="1439" w:type="dxa"/>
            <w:gridSpan w:val="2"/>
            <w:vAlign w:val="center"/>
          </w:tcPr>
          <w:p w14:paraId="24F4A361" w14:textId="77777777" w:rsidR="00946087" w:rsidRDefault="00F10405">
            <w:pPr>
              <w:spacing w:line="240" w:lineRule="exact"/>
              <w:ind w:leftChars="43" w:left="9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英文</w:t>
            </w:r>
          </w:p>
        </w:tc>
        <w:tc>
          <w:tcPr>
            <w:tcW w:w="3656" w:type="dxa"/>
            <w:gridSpan w:val="7"/>
            <w:vAlign w:val="center"/>
          </w:tcPr>
          <w:p w14:paraId="582C7DFA" w14:textId="77777777" w:rsidR="00946087" w:rsidRDefault="00946087">
            <w:pPr>
              <w:spacing w:line="240" w:lineRule="exact"/>
              <w:rPr>
                <w:rFonts w:ascii="Times New Roman" w:eastAsia="仿宋_GB2312" w:hAnsi="Times New Roman" w:cs="Times New Roman"/>
                <w:color w:val="000000" w:themeColor="text1"/>
                <w:sz w:val="24"/>
              </w:rPr>
            </w:pPr>
          </w:p>
        </w:tc>
        <w:tc>
          <w:tcPr>
            <w:tcW w:w="1693" w:type="dxa"/>
            <w:gridSpan w:val="3"/>
            <w:vAlign w:val="center"/>
          </w:tcPr>
          <w:p w14:paraId="3DE9D36F"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英文简称</w:t>
            </w:r>
          </w:p>
        </w:tc>
        <w:tc>
          <w:tcPr>
            <w:tcW w:w="2308" w:type="dxa"/>
            <w:gridSpan w:val="2"/>
            <w:vAlign w:val="center"/>
          </w:tcPr>
          <w:p w14:paraId="4E612D94"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694CEA5F" w14:textId="77777777">
        <w:trPr>
          <w:trHeight w:val="620"/>
          <w:jc w:val="center"/>
        </w:trPr>
        <w:tc>
          <w:tcPr>
            <w:tcW w:w="1571" w:type="dxa"/>
            <w:gridSpan w:val="2"/>
            <w:vAlign w:val="center"/>
          </w:tcPr>
          <w:p w14:paraId="05A0A9A8"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通讯地址</w:t>
            </w:r>
          </w:p>
        </w:tc>
        <w:tc>
          <w:tcPr>
            <w:tcW w:w="5095" w:type="dxa"/>
            <w:gridSpan w:val="9"/>
            <w:vAlign w:val="center"/>
          </w:tcPr>
          <w:p w14:paraId="7F99479A" w14:textId="77777777" w:rsidR="00946087" w:rsidRDefault="00946087">
            <w:pPr>
              <w:spacing w:line="240" w:lineRule="exact"/>
              <w:rPr>
                <w:rFonts w:ascii="Times New Roman" w:eastAsia="仿宋_GB2312" w:hAnsi="Times New Roman" w:cs="Times New Roman"/>
                <w:color w:val="000000" w:themeColor="text1"/>
                <w:sz w:val="24"/>
              </w:rPr>
            </w:pPr>
          </w:p>
        </w:tc>
        <w:tc>
          <w:tcPr>
            <w:tcW w:w="1693" w:type="dxa"/>
            <w:gridSpan w:val="3"/>
            <w:vAlign w:val="center"/>
          </w:tcPr>
          <w:p w14:paraId="365CE5C6"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邮政编码</w:t>
            </w:r>
          </w:p>
        </w:tc>
        <w:tc>
          <w:tcPr>
            <w:tcW w:w="2308" w:type="dxa"/>
            <w:gridSpan w:val="2"/>
            <w:vAlign w:val="center"/>
          </w:tcPr>
          <w:p w14:paraId="24E7BD11"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09F35557" w14:textId="77777777">
        <w:trPr>
          <w:trHeight w:val="635"/>
          <w:jc w:val="center"/>
        </w:trPr>
        <w:tc>
          <w:tcPr>
            <w:tcW w:w="1571" w:type="dxa"/>
            <w:gridSpan w:val="2"/>
            <w:vAlign w:val="center"/>
          </w:tcPr>
          <w:p w14:paraId="46C83D5D"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企业官网</w:t>
            </w:r>
          </w:p>
        </w:tc>
        <w:tc>
          <w:tcPr>
            <w:tcW w:w="2544" w:type="dxa"/>
            <w:gridSpan w:val="4"/>
            <w:vAlign w:val="center"/>
          </w:tcPr>
          <w:p w14:paraId="0AE7067C" w14:textId="77777777" w:rsidR="00946087" w:rsidRDefault="00946087">
            <w:pPr>
              <w:spacing w:line="240" w:lineRule="exact"/>
              <w:rPr>
                <w:rFonts w:ascii="Times New Roman" w:eastAsia="仿宋_GB2312" w:hAnsi="Times New Roman" w:cs="Times New Roman"/>
                <w:color w:val="000000" w:themeColor="text1"/>
                <w:sz w:val="24"/>
              </w:rPr>
            </w:pPr>
          </w:p>
        </w:tc>
        <w:tc>
          <w:tcPr>
            <w:tcW w:w="1330" w:type="dxa"/>
            <w:gridSpan w:val="3"/>
            <w:vAlign w:val="center"/>
          </w:tcPr>
          <w:p w14:paraId="5BF07386"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传真</w:t>
            </w:r>
          </w:p>
        </w:tc>
        <w:tc>
          <w:tcPr>
            <w:tcW w:w="1221" w:type="dxa"/>
            <w:gridSpan w:val="2"/>
            <w:vAlign w:val="center"/>
          </w:tcPr>
          <w:p w14:paraId="328CC987" w14:textId="77777777" w:rsidR="00946087" w:rsidRDefault="00946087">
            <w:pPr>
              <w:spacing w:line="240" w:lineRule="exact"/>
              <w:rPr>
                <w:rFonts w:ascii="Times New Roman" w:eastAsia="仿宋_GB2312" w:hAnsi="Times New Roman" w:cs="Times New Roman"/>
                <w:color w:val="000000" w:themeColor="text1"/>
                <w:sz w:val="24"/>
              </w:rPr>
            </w:pPr>
          </w:p>
        </w:tc>
        <w:tc>
          <w:tcPr>
            <w:tcW w:w="1693" w:type="dxa"/>
            <w:gridSpan w:val="3"/>
            <w:vAlign w:val="center"/>
          </w:tcPr>
          <w:p w14:paraId="5E1BFE75"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Email</w:t>
            </w:r>
          </w:p>
        </w:tc>
        <w:tc>
          <w:tcPr>
            <w:tcW w:w="2308" w:type="dxa"/>
            <w:gridSpan w:val="2"/>
            <w:vAlign w:val="center"/>
          </w:tcPr>
          <w:p w14:paraId="72FDB41B"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6041922E" w14:textId="77777777">
        <w:trPr>
          <w:trHeight w:val="635"/>
          <w:jc w:val="center"/>
        </w:trPr>
        <w:tc>
          <w:tcPr>
            <w:tcW w:w="1571" w:type="dxa"/>
            <w:gridSpan w:val="2"/>
            <w:vAlign w:val="center"/>
          </w:tcPr>
          <w:p w14:paraId="571DA2E0"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成立时间</w:t>
            </w:r>
          </w:p>
        </w:tc>
        <w:tc>
          <w:tcPr>
            <w:tcW w:w="2544" w:type="dxa"/>
            <w:gridSpan w:val="4"/>
            <w:vAlign w:val="center"/>
          </w:tcPr>
          <w:p w14:paraId="26FE5507" w14:textId="77777777" w:rsidR="00946087" w:rsidRDefault="00946087">
            <w:pPr>
              <w:spacing w:line="240" w:lineRule="exact"/>
              <w:rPr>
                <w:rFonts w:ascii="Times New Roman" w:eastAsia="仿宋_GB2312" w:hAnsi="Times New Roman" w:cs="Times New Roman"/>
                <w:color w:val="000000" w:themeColor="text1"/>
                <w:sz w:val="24"/>
              </w:rPr>
            </w:pPr>
          </w:p>
        </w:tc>
        <w:tc>
          <w:tcPr>
            <w:tcW w:w="1330" w:type="dxa"/>
            <w:gridSpan w:val="3"/>
            <w:vAlign w:val="center"/>
          </w:tcPr>
          <w:p w14:paraId="0610A55E"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注册地</w:t>
            </w:r>
          </w:p>
        </w:tc>
        <w:tc>
          <w:tcPr>
            <w:tcW w:w="1221" w:type="dxa"/>
            <w:gridSpan w:val="2"/>
            <w:vAlign w:val="center"/>
          </w:tcPr>
          <w:p w14:paraId="47A4C6FD" w14:textId="77777777" w:rsidR="00946087" w:rsidRDefault="00946087">
            <w:pPr>
              <w:spacing w:line="240" w:lineRule="exact"/>
              <w:rPr>
                <w:rFonts w:ascii="Times New Roman" w:eastAsia="仿宋_GB2312" w:hAnsi="Times New Roman" w:cs="Times New Roman"/>
                <w:color w:val="000000" w:themeColor="text1"/>
                <w:sz w:val="24"/>
              </w:rPr>
            </w:pPr>
          </w:p>
        </w:tc>
        <w:tc>
          <w:tcPr>
            <w:tcW w:w="1693" w:type="dxa"/>
            <w:gridSpan w:val="3"/>
            <w:vAlign w:val="center"/>
          </w:tcPr>
          <w:p w14:paraId="1772A876"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员工人数</w:t>
            </w:r>
          </w:p>
        </w:tc>
        <w:tc>
          <w:tcPr>
            <w:tcW w:w="2308" w:type="dxa"/>
            <w:gridSpan w:val="2"/>
            <w:vAlign w:val="center"/>
          </w:tcPr>
          <w:p w14:paraId="24B57476"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4597CAA6" w14:textId="77777777">
        <w:trPr>
          <w:trHeight w:val="635"/>
          <w:jc w:val="center"/>
        </w:trPr>
        <w:tc>
          <w:tcPr>
            <w:tcW w:w="1571" w:type="dxa"/>
            <w:gridSpan w:val="2"/>
            <w:vAlign w:val="center"/>
          </w:tcPr>
          <w:p w14:paraId="4E91DB35"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品牌名称</w:t>
            </w:r>
          </w:p>
        </w:tc>
        <w:tc>
          <w:tcPr>
            <w:tcW w:w="2544" w:type="dxa"/>
            <w:gridSpan w:val="4"/>
            <w:vAlign w:val="center"/>
          </w:tcPr>
          <w:p w14:paraId="4C935AB1" w14:textId="77777777" w:rsidR="00946087" w:rsidRDefault="00946087">
            <w:pPr>
              <w:spacing w:line="240" w:lineRule="exact"/>
              <w:rPr>
                <w:rFonts w:ascii="Times New Roman" w:eastAsia="仿宋_GB2312" w:hAnsi="Times New Roman" w:cs="Times New Roman"/>
                <w:color w:val="000000" w:themeColor="text1"/>
                <w:sz w:val="24"/>
              </w:rPr>
            </w:pPr>
          </w:p>
        </w:tc>
        <w:tc>
          <w:tcPr>
            <w:tcW w:w="1330" w:type="dxa"/>
            <w:gridSpan w:val="3"/>
            <w:vAlign w:val="center"/>
          </w:tcPr>
          <w:p w14:paraId="4C0B1B5B"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品牌创</w:t>
            </w:r>
          </w:p>
          <w:p w14:paraId="612550D7"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立时间</w:t>
            </w:r>
          </w:p>
        </w:tc>
        <w:tc>
          <w:tcPr>
            <w:tcW w:w="1221" w:type="dxa"/>
            <w:gridSpan w:val="2"/>
            <w:vAlign w:val="center"/>
          </w:tcPr>
          <w:p w14:paraId="6F9B3FB0" w14:textId="77777777" w:rsidR="00946087" w:rsidRDefault="00946087">
            <w:pPr>
              <w:spacing w:line="240" w:lineRule="exact"/>
              <w:rPr>
                <w:rFonts w:ascii="Times New Roman" w:eastAsia="仿宋_GB2312" w:hAnsi="Times New Roman" w:cs="Times New Roman"/>
                <w:color w:val="000000" w:themeColor="text1"/>
                <w:sz w:val="24"/>
              </w:rPr>
            </w:pPr>
          </w:p>
        </w:tc>
        <w:tc>
          <w:tcPr>
            <w:tcW w:w="1693" w:type="dxa"/>
            <w:gridSpan w:val="3"/>
            <w:vAlign w:val="center"/>
          </w:tcPr>
          <w:p w14:paraId="31E73F3F"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品牌商标</w:t>
            </w:r>
          </w:p>
          <w:p w14:paraId="0F72148E"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logo</w:t>
            </w:r>
            <w:r>
              <w:rPr>
                <w:rFonts w:ascii="Times New Roman" w:eastAsia="仿宋_GB2312" w:hAnsi="Times New Roman" w:cs="Times New Roman"/>
                <w:color w:val="000000" w:themeColor="text1"/>
                <w:sz w:val="24"/>
              </w:rPr>
              <w:t>图片）</w:t>
            </w:r>
          </w:p>
        </w:tc>
        <w:tc>
          <w:tcPr>
            <w:tcW w:w="2308" w:type="dxa"/>
            <w:gridSpan w:val="2"/>
            <w:vAlign w:val="center"/>
          </w:tcPr>
          <w:p w14:paraId="268B35B3"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5EBD946C" w14:textId="77777777">
        <w:trPr>
          <w:trHeight w:val="497"/>
          <w:jc w:val="center"/>
        </w:trPr>
        <w:tc>
          <w:tcPr>
            <w:tcW w:w="2110" w:type="dxa"/>
            <w:gridSpan w:val="3"/>
            <w:vAlign w:val="center"/>
          </w:tcPr>
          <w:p w14:paraId="6B462C1A" w14:textId="77777777" w:rsidR="00946087" w:rsidRDefault="00946087">
            <w:pPr>
              <w:spacing w:line="240" w:lineRule="exact"/>
              <w:rPr>
                <w:rFonts w:ascii="Times New Roman" w:eastAsia="仿宋_GB2312" w:hAnsi="Times New Roman" w:cs="Times New Roman"/>
                <w:color w:val="000000" w:themeColor="text1"/>
                <w:sz w:val="24"/>
              </w:rPr>
            </w:pPr>
          </w:p>
        </w:tc>
        <w:tc>
          <w:tcPr>
            <w:tcW w:w="2005" w:type="dxa"/>
            <w:gridSpan w:val="3"/>
            <w:vAlign w:val="center"/>
          </w:tcPr>
          <w:p w14:paraId="7E16CD90" w14:textId="77777777" w:rsidR="00946087" w:rsidRDefault="00F10405">
            <w:pPr>
              <w:spacing w:line="240" w:lineRule="exact"/>
              <w:ind w:firstLineChars="150" w:firstLine="36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姓名</w:t>
            </w:r>
          </w:p>
        </w:tc>
        <w:tc>
          <w:tcPr>
            <w:tcW w:w="2551" w:type="dxa"/>
            <w:gridSpan w:val="5"/>
            <w:vAlign w:val="center"/>
          </w:tcPr>
          <w:p w14:paraId="4BD911B6"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职务（部门）</w:t>
            </w:r>
          </w:p>
        </w:tc>
        <w:tc>
          <w:tcPr>
            <w:tcW w:w="1693" w:type="dxa"/>
            <w:gridSpan w:val="3"/>
            <w:vAlign w:val="center"/>
          </w:tcPr>
          <w:p w14:paraId="61894B75" w14:textId="77777777" w:rsidR="00946087" w:rsidRDefault="00F10405">
            <w:pPr>
              <w:spacing w:line="240" w:lineRule="exact"/>
              <w:ind w:leftChars="-100" w:left="-210" w:rightChars="-100" w:right="-210" w:firstLineChars="100" w:firstLine="24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电话</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区号</w:t>
            </w:r>
            <w:r>
              <w:rPr>
                <w:rFonts w:ascii="Times New Roman" w:eastAsia="仿宋_GB2312" w:hAnsi="Times New Roman" w:cs="Times New Roman"/>
                <w:color w:val="000000" w:themeColor="text1"/>
                <w:sz w:val="24"/>
              </w:rPr>
              <w:t>)</w:t>
            </w:r>
          </w:p>
        </w:tc>
        <w:tc>
          <w:tcPr>
            <w:tcW w:w="2308" w:type="dxa"/>
            <w:gridSpan w:val="2"/>
            <w:vAlign w:val="center"/>
          </w:tcPr>
          <w:p w14:paraId="6B20A743"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手机号码</w:t>
            </w:r>
          </w:p>
        </w:tc>
      </w:tr>
      <w:tr w:rsidR="00946087" w14:paraId="150A26F4" w14:textId="77777777">
        <w:trPr>
          <w:trHeight w:val="526"/>
          <w:jc w:val="center"/>
        </w:trPr>
        <w:tc>
          <w:tcPr>
            <w:tcW w:w="2110" w:type="dxa"/>
            <w:gridSpan w:val="3"/>
            <w:vAlign w:val="center"/>
          </w:tcPr>
          <w:p w14:paraId="29F3E068"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法人代表</w:t>
            </w:r>
          </w:p>
          <w:p w14:paraId="0BF4C236"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（董事长）</w:t>
            </w:r>
          </w:p>
        </w:tc>
        <w:tc>
          <w:tcPr>
            <w:tcW w:w="2005" w:type="dxa"/>
            <w:gridSpan w:val="3"/>
            <w:vAlign w:val="center"/>
          </w:tcPr>
          <w:p w14:paraId="47CB4F95" w14:textId="77777777" w:rsidR="00946087" w:rsidRDefault="00946087">
            <w:pPr>
              <w:spacing w:line="240" w:lineRule="exact"/>
              <w:rPr>
                <w:rFonts w:ascii="Times New Roman" w:eastAsia="仿宋_GB2312" w:hAnsi="Times New Roman" w:cs="Times New Roman"/>
                <w:color w:val="000000" w:themeColor="text1"/>
                <w:sz w:val="24"/>
              </w:rPr>
            </w:pPr>
          </w:p>
        </w:tc>
        <w:tc>
          <w:tcPr>
            <w:tcW w:w="2551" w:type="dxa"/>
            <w:gridSpan w:val="5"/>
            <w:vAlign w:val="center"/>
          </w:tcPr>
          <w:p w14:paraId="5DB8E949" w14:textId="77777777" w:rsidR="00946087" w:rsidRDefault="00946087">
            <w:pPr>
              <w:spacing w:line="240" w:lineRule="exact"/>
              <w:rPr>
                <w:rFonts w:ascii="Times New Roman" w:eastAsia="仿宋_GB2312" w:hAnsi="Times New Roman" w:cs="Times New Roman"/>
                <w:color w:val="000000" w:themeColor="text1"/>
                <w:sz w:val="24"/>
              </w:rPr>
            </w:pPr>
          </w:p>
        </w:tc>
        <w:tc>
          <w:tcPr>
            <w:tcW w:w="1693" w:type="dxa"/>
            <w:gridSpan w:val="3"/>
            <w:vAlign w:val="center"/>
          </w:tcPr>
          <w:p w14:paraId="19DA6D6A"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6BA43174"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209B5065" w14:textId="77777777">
        <w:trPr>
          <w:trHeight w:val="562"/>
          <w:jc w:val="center"/>
        </w:trPr>
        <w:tc>
          <w:tcPr>
            <w:tcW w:w="2110" w:type="dxa"/>
            <w:gridSpan w:val="3"/>
            <w:vAlign w:val="center"/>
          </w:tcPr>
          <w:p w14:paraId="41852333"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总经理</w:t>
            </w:r>
          </w:p>
          <w:p w14:paraId="2BA43D16"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CEO</w:t>
            </w:r>
            <w:r>
              <w:rPr>
                <w:rFonts w:ascii="Times New Roman" w:eastAsia="仿宋_GB2312" w:hAnsi="Times New Roman" w:cs="Times New Roman"/>
                <w:color w:val="000000" w:themeColor="text1"/>
                <w:sz w:val="24"/>
              </w:rPr>
              <w:t>）</w:t>
            </w:r>
          </w:p>
        </w:tc>
        <w:tc>
          <w:tcPr>
            <w:tcW w:w="2005" w:type="dxa"/>
            <w:gridSpan w:val="3"/>
            <w:vAlign w:val="center"/>
          </w:tcPr>
          <w:p w14:paraId="56C83B80" w14:textId="77777777" w:rsidR="00946087" w:rsidRDefault="00946087">
            <w:pPr>
              <w:spacing w:line="240" w:lineRule="exact"/>
              <w:rPr>
                <w:rFonts w:ascii="Times New Roman" w:eastAsia="仿宋_GB2312" w:hAnsi="Times New Roman" w:cs="Times New Roman"/>
                <w:color w:val="000000" w:themeColor="text1"/>
                <w:sz w:val="24"/>
              </w:rPr>
            </w:pPr>
          </w:p>
        </w:tc>
        <w:tc>
          <w:tcPr>
            <w:tcW w:w="2551" w:type="dxa"/>
            <w:gridSpan w:val="5"/>
            <w:vAlign w:val="center"/>
          </w:tcPr>
          <w:p w14:paraId="5A9F746A" w14:textId="77777777" w:rsidR="00946087" w:rsidRDefault="00946087">
            <w:pPr>
              <w:spacing w:line="240" w:lineRule="exact"/>
              <w:rPr>
                <w:rFonts w:ascii="Times New Roman" w:eastAsia="仿宋_GB2312" w:hAnsi="Times New Roman" w:cs="Times New Roman"/>
                <w:color w:val="000000" w:themeColor="text1"/>
                <w:sz w:val="24"/>
              </w:rPr>
            </w:pPr>
          </w:p>
        </w:tc>
        <w:tc>
          <w:tcPr>
            <w:tcW w:w="1693" w:type="dxa"/>
            <w:gridSpan w:val="3"/>
            <w:vAlign w:val="center"/>
          </w:tcPr>
          <w:p w14:paraId="3241FB52"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28535973"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346A5A72" w14:textId="77777777">
        <w:trPr>
          <w:trHeight w:val="556"/>
          <w:jc w:val="center"/>
        </w:trPr>
        <w:tc>
          <w:tcPr>
            <w:tcW w:w="2110" w:type="dxa"/>
            <w:gridSpan w:val="3"/>
            <w:vAlign w:val="center"/>
          </w:tcPr>
          <w:p w14:paraId="0167EE57"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品牌活动联系人</w:t>
            </w:r>
          </w:p>
          <w:p w14:paraId="0B2F2333"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（或品牌总监）</w:t>
            </w:r>
          </w:p>
        </w:tc>
        <w:tc>
          <w:tcPr>
            <w:tcW w:w="2005" w:type="dxa"/>
            <w:gridSpan w:val="3"/>
            <w:vAlign w:val="center"/>
          </w:tcPr>
          <w:p w14:paraId="2A6619B8" w14:textId="77777777" w:rsidR="00946087" w:rsidRDefault="00946087">
            <w:pPr>
              <w:spacing w:line="240" w:lineRule="exact"/>
              <w:rPr>
                <w:rFonts w:ascii="Times New Roman" w:eastAsia="仿宋_GB2312" w:hAnsi="Times New Roman" w:cs="Times New Roman"/>
                <w:color w:val="000000" w:themeColor="text1"/>
                <w:sz w:val="24"/>
              </w:rPr>
            </w:pPr>
          </w:p>
        </w:tc>
        <w:tc>
          <w:tcPr>
            <w:tcW w:w="2551" w:type="dxa"/>
            <w:gridSpan w:val="5"/>
            <w:vAlign w:val="center"/>
          </w:tcPr>
          <w:p w14:paraId="29F5840B" w14:textId="77777777" w:rsidR="00946087" w:rsidRDefault="00946087">
            <w:pPr>
              <w:spacing w:line="240" w:lineRule="exact"/>
              <w:rPr>
                <w:rFonts w:ascii="Times New Roman" w:eastAsia="仿宋_GB2312" w:hAnsi="Times New Roman" w:cs="Times New Roman"/>
                <w:color w:val="000000" w:themeColor="text1"/>
                <w:sz w:val="24"/>
              </w:rPr>
            </w:pPr>
          </w:p>
        </w:tc>
        <w:tc>
          <w:tcPr>
            <w:tcW w:w="1693" w:type="dxa"/>
            <w:gridSpan w:val="3"/>
            <w:vAlign w:val="center"/>
          </w:tcPr>
          <w:p w14:paraId="4AD7742C"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469099D5"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23DF57FF" w14:textId="77777777">
        <w:trPr>
          <w:trHeight w:val="576"/>
          <w:jc w:val="center"/>
        </w:trPr>
        <w:tc>
          <w:tcPr>
            <w:tcW w:w="2110" w:type="dxa"/>
            <w:gridSpan w:val="3"/>
            <w:vAlign w:val="center"/>
          </w:tcPr>
          <w:p w14:paraId="6F1C87A0"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数据填报联系人</w:t>
            </w:r>
          </w:p>
        </w:tc>
        <w:tc>
          <w:tcPr>
            <w:tcW w:w="2005" w:type="dxa"/>
            <w:gridSpan w:val="3"/>
            <w:vAlign w:val="center"/>
          </w:tcPr>
          <w:p w14:paraId="348BF884" w14:textId="77777777" w:rsidR="00946087" w:rsidRDefault="00946087">
            <w:pPr>
              <w:spacing w:line="240" w:lineRule="exact"/>
              <w:rPr>
                <w:rFonts w:ascii="Times New Roman" w:eastAsia="仿宋_GB2312" w:hAnsi="Times New Roman" w:cs="Times New Roman"/>
                <w:color w:val="000000" w:themeColor="text1"/>
                <w:sz w:val="24"/>
              </w:rPr>
            </w:pPr>
          </w:p>
        </w:tc>
        <w:tc>
          <w:tcPr>
            <w:tcW w:w="2551" w:type="dxa"/>
            <w:gridSpan w:val="5"/>
            <w:vAlign w:val="center"/>
          </w:tcPr>
          <w:p w14:paraId="78C9AF4D" w14:textId="77777777" w:rsidR="00946087" w:rsidRDefault="00946087">
            <w:pPr>
              <w:spacing w:line="240" w:lineRule="exact"/>
              <w:rPr>
                <w:rFonts w:ascii="Times New Roman" w:eastAsia="仿宋_GB2312" w:hAnsi="Times New Roman" w:cs="Times New Roman"/>
                <w:color w:val="000000" w:themeColor="text1"/>
                <w:sz w:val="24"/>
              </w:rPr>
            </w:pPr>
          </w:p>
        </w:tc>
        <w:tc>
          <w:tcPr>
            <w:tcW w:w="1693" w:type="dxa"/>
            <w:gridSpan w:val="3"/>
            <w:vAlign w:val="center"/>
          </w:tcPr>
          <w:p w14:paraId="6C570485"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615563B7"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10DD9F4F" w14:textId="77777777">
        <w:trPr>
          <w:trHeight w:val="3219"/>
          <w:jc w:val="center"/>
        </w:trPr>
        <w:tc>
          <w:tcPr>
            <w:tcW w:w="3010" w:type="dxa"/>
            <w:gridSpan w:val="4"/>
            <w:vAlign w:val="center"/>
          </w:tcPr>
          <w:p w14:paraId="4A3F966C"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所在行业</w:t>
            </w:r>
          </w:p>
          <w:p w14:paraId="047A7D56" w14:textId="77777777" w:rsidR="00946087" w:rsidRDefault="00F10405">
            <w:pPr>
              <w:spacing w:line="240" w:lineRule="exact"/>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（以</w:t>
            </w:r>
            <w:r>
              <w:rPr>
                <w:rFonts w:ascii="Times New Roman" w:eastAsia="仿宋_GB2312" w:hAnsi="Times New Roman" w:cs="Times New Roman"/>
                <w:color w:val="000000" w:themeColor="text1"/>
                <w:szCs w:val="21"/>
              </w:rPr>
              <w:t>WIND</w:t>
            </w:r>
            <w:r>
              <w:rPr>
                <w:rFonts w:ascii="Times New Roman" w:eastAsia="仿宋_GB2312" w:hAnsi="Times New Roman" w:cs="Times New Roman"/>
                <w:color w:val="000000" w:themeColor="text1"/>
                <w:szCs w:val="21"/>
              </w:rPr>
              <w:t>二级行业分类为准）</w:t>
            </w:r>
          </w:p>
        </w:tc>
        <w:tc>
          <w:tcPr>
            <w:tcW w:w="7657" w:type="dxa"/>
            <w:gridSpan w:val="12"/>
            <w:vAlign w:val="center"/>
          </w:tcPr>
          <w:p w14:paraId="6A270662"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能源</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 xml:space="preserve">(1010)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材料</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(1510)</w:t>
            </w:r>
          </w:p>
          <w:p w14:paraId="762CDC01"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资本货物</w:t>
            </w:r>
            <w:r>
              <w:rPr>
                <w:rFonts w:ascii="Times New Roman" w:eastAsia="仿宋_GB2312" w:hAnsi="Times New Roman" w:cs="Times New Roman"/>
                <w:color w:val="000000"/>
                <w:kern w:val="0"/>
                <w:szCs w:val="21"/>
                <w:lang w:bidi="ar"/>
              </w:rPr>
              <w:t xml:space="preserve">(2010)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商业和专业服务</w:t>
            </w:r>
            <w:r>
              <w:rPr>
                <w:rFonts w:ascii="Times New Roman" w:eastAsia="仿宋_GB2312" w:hAnsi="Times New Roman" w:cs="Times New Roman"/>
                <w:color w:val="000000"/>
                <w:kern w:val="0"/>
                <w:szCs w:val="21"/>
                <w:lang w:bidi="ar"/>
              </w:rPr>
              <w:t>(2020)</w:t>
            </w:r>
          </w:p>
          <w:p w14:paraId="3200FC9D"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运输</w:t>
            </w:r>
            <w:r>
              <w:rPr>
                <w:rFonts w:ascii="Times New Roman" w:eastAsia="仿宋_GB2312" w:hAnsi="Times New Roman" w:cs="Times New Roman"/>
                <w:color w:val="000000"/>
                <w:kern w:val="0"/>
                <w:szCs w:val="21"/>
                <w:lang w:bidi="ar"/>
              </w:rPr>
              <w:t xml:space="preserve">(2030)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汽车与汽车零部件</w:t>
            </w:r>
            <w:r>
              <w:rPr>
                <w:rFonts w:ascii="Times New Roman" w:eastAsia="仿宋_GB2312" w:hAnsi="Times New Roman" w:cs="Times New Roman"/>
                <w:color w:val="000000"/>
                <w:kern w:val="0"/>
                <w:szCs w:val="21"/>
                <w:lang w:bidi="ar"/>
              </w:rPr>
              <w:t>(2510)</w:t>
            </w:r>
          </w:p>
          <w:p w14:paraId="6AE7DC63"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耐用消费品与服装</w:t>
            </w:r>
            <w:r>
              <w:rPr>
                <w:rFonts w:ascii="Times New Roman" w:eastAsia="仿宋_GB2312" w:hAnsi="Times New Roman" w:cs="Times New Roman"/>
                <w:color w:val="000000"/>
                <w:kern w:val="0"/>
                <w:szCs w:val="21"/>
                <w:lang w:bidi="ar"/>
              </w:rPr>
              <w:t xml:space="preserve">(2520)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消费者服务</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(2530)</w:t>
            </w:r>
          </w:p>
          <w:p w14:paraId="5BFEBB7F"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媒体</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 xml:space="preserve">(2540)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零售业</w:t>
            </w:r>
            <w:r>
              <w:rPr>
                <w:rFonts w:ascii="Times New Roman" w:eastAsia="仿宋_GB2312" w:hAnsi="Times New Roman" w:cs="Times New Roman"/>
                <w:color w:val="000000"/>
                <w:kern w:val="0"/>
                <w:szCs w:val="21"/>
                <w:lang w:bidi="ar"/>
              </w:rPr>
              <w:t>(2550)</w:t>
            </w:r>
          </w:p>
          <w:p w14:paraId="566BE8F4"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食品与主要用品零售</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 xml:space="preserve">(3010)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食品、饮料与烟草</w:t>
            </w:r>
            <w:r>
              <w:rPr>
                <w:rFonts w:ascii="Times New Roman" w:eastAsia="仿宋_GB2312" w:hAnsi="Times New Roman" w:cs="Times New Roman"/>
                <w:color w:val="000000"/>
                <w:kern w:val="0"/>
                <w:szCs w:val="21"/>
                <w:lang w:bidi="ar"/>
              </w:rPr>
              <w:t>(3020)</w:t>
            </w:r>
          </w:p>
          <w:p w14:paraId="04D4AF1D"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家庭与个人用品</w:t>
            </w:r>
            <w:r>
              <w:rPr>
                <w:rFonts w:ascii="Times New Roman" w:eastAsia="仿宋_GB2312" w:hAnsi="Times New Roman" w:cs="Times New Roman"/>
                <w:color w:val="000000"/>
                <w:kern w:val="0"/>
                <w:szCs w:val="21"/>
                <w:lang w:bidi="ar"/>
              </w:rPr>
              <w:t xml:space="preserve">(3030)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医疗保健设备与服务</w:t>
            </w:r>
            <w:r>
              <w:rPr>
                <w:rFonts w:ascii="Times New Roman" w:eastAsia="仿宋_GB2312" w:hAnsi="Times New Roman" w:cs="Times New Roman"/>
                <w:color w:val="000000"/>
                <w:kern w:val="0"/>
                <w:szCs w:val="21"/>
                <w:lang w:bidi="ar"/>
              </w:rPr>
              <w:t>(3510)</w:t>
            </w:r>
          </w:p>
          <w:p w14:paraId="6E4E902C"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制药、生物科技与生命科学</w:t>
            </w:r>
            <w:r>
              <w:rPr>
                <w:rFonts w:ascii="Times New Roman" w:eastAsia="仿宋_GB2312" w:hAnsi="Times New Roman" w:cs="Times New Roman"/>
                <w:color w:val="000000"/>
                <w:kern w:val="0"/>
                <w:szCs w:val="21"/>
                <w:lang w:bidi="ar"/>
              </w:rPr>
              <w:t xml:space="preserve">(3520)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银行</w:t>
            </w:r>
            <w:r>
              <w:rPr>
                <w:rFonts w:ascii="Times New Roman" w:eastAsia="仿宋_GB2312" w:hAnsi="Times New Roman" w:cs="Times New Roman"/>
                <w:color w:val="000000"/>
                <w:kern w:val="0"/>
                <w:szCs w:val="21"/>
                <w:lang w:bidi="ar"/>
              </w:rPr>
              <w:t>(4010)</w:t>
            </w:r>
          </w:p>
          <w:p w14:paraId="56FDE15E"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多元金融</w:t>
            </w:r>
            <w:r>
              <w:rPr>
                <w:rFonts w:ascii="Times New Roman" w:eastAsia="仿宋_GB2312" w:hAnsi="Times New Roman" w:cs="Times New Roman"/>
                <w:color w:val="000000"/>
                <w:kern w:val="0"/>
                <w:szCs w:val="21"/>
                <w:lang w:bidi="ar"/>
              </w:rPr>
              <w:t xml:space="preserve">(4020)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保险</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(4030)</w:t>
            </w:r>
          </w:p>
          <w:p w14:paraId="64BBB6E0"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软件与服务</w:t>
            </w:r>
            <w:r>
              <w:rPr>
                <w:rFonts w:ascii="Times New Roman" w:eastAsia="仿宋_GB2312" w:hAnsi="Times New Roman" w:cs="Times New Roman"/>
                <w:color w:val="000000"/>
                <w:kern w:val="0"/>
                <w:szCs w:val="21"/>
                <w:lang w:bidi="ar"/>
              </w:rPr>
              <w:t xml:space="preserve">(4510)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技术硬件与设备</w:t>
            </w:r>
            <w:r>
              <w:rPr>
                <w:rFonts w:ascii="Times New Roman" w:eastAsia="仿宋_GB2312" w:hAnsi="Times New Roman" w:cs="Times New Roman"/>
                <w:color w:val="000000"/>
                <w:kern w:val="0"/>
                <w:szCs w:val="21"/>
                <w:lang w:bidi="ar"/>
              </w:rPr>
              <w:t>(4520)</w:t>
            </w:r>
          </w:p>
          <w:p w14:paraId="1063A684"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半导体与半导体生产设备</w:t>
            </w:r>
            <w:r>
              <w:rPr>
                <w:rFonts w:ascii="Times New Roman" w:eastAsia="仿宋_GB2312" w:hAnsi="Times New Roman" w:cs="Times New Roman"/>
                <w:color w:val="000000"/>
                <w:kern w:val="0"/>
                <w:szCs w:val="21"/>
                <w:lang w:bidi="ar"/>
              </w:rPr>
              <w:t xml:space="preserve">(4530)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电信服务</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(5010)</w:t>
            </w:r>
          </w:p>
          <w:p w14:paraId="59F7C216" w14:textId="77777777" w:rsidR="00946087" w:rsidRDefault="00F10405">
            <w:pPr>
              <w:spacing w:line="240" w:lineRule="exact"/>
              <w:rPr>
                <w:rFonts w:ascii="Times New Roman" w:eastAsia="仿宋_GB2312" w:hAnsi="Times New Roman" w:cs="Times New Roman"/>
                <w:color w:val="000000"/>
                <w:kern w:val="0"/>
                <w:szCs w:val="21"/>
                <w:lang w:bidi="ar"/>
              </w:rPr>
            </w:pP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公用事业</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 xml:space="preserve">(5510)                       </w:t>
            </w:r>
            <w:r>
              <w:rPr>
                <w:rFonts w:ascii="Times New Roman" w:eastAsia="仿宋_GB2312" w:hAnsi="Times New Roman" w:cs="Times New Roman"/>
                <w:color w:val="000000"/>
                <w:kern w:val="0"/>
                <w:szCs w:val="21"/>
                <w:lang w:bidi="ar"/>
              </w:rPr>
              <w:sym w:font="Wingdings 2" w:char="00A3"/>
            </w:r>
            <w:r>
              <w:rPr>
                <w:rFonts w:ascii="Times New Roman" w:eastAsia="仿宋_GB2312" w:hAnsi="Times New Roman" w:cs="Times New Roman"/>
                <w:color w:val="000000"/>
                <w:kern w:val="0"/>
                <w:szCs w:val="21"/>
                <w:lang w:bidi="ar"/>
              </w:rPr>
              <w:t>房地产</w:t>
            </w:r>
            <w:r>
              <w:rPr>
                <w:rFonts w:ascii="宋体" w:eastAsia="宋体" w:hAnsi="宋体" w:cs="宋体" w:hint="eastAsia"/>
                <w:color w:val="000000"/>
                <w:kern w:val="0"/>
                <w:szCs w:val="21"/>
                <w:lang w:bidi="ar"/>
              </w:rPr>
              <w:t>Ⅱ</w:t>
            </w:r>
            <w:r>
              <w:rPr>
                <w:rFonts w:ascii="Times New Roman" w:eastAsia="仿宋_GB2312" w:hAnsi="Times New Roman" w:cs="Times New Roman"/>
                <w:color w:val="000000"/>
                <w:kern w:val="0"/>
                <w:szCs w:val="21"/>
                <w:lang w:bidi="ar"/>
              </w:rPr>
              <w:t>(6010)</w:t>
            </w:r>
          </w:p>
        </w:tc>
      </w:tr>
      <w:tr w:rsidR="00946087" w14:paraId="0BAF21A8" w14:textId="77777777">
        <w:trPr>
          <w:trHeight w:val="535"/>
          <w:jc w:val="center"/>
        </w:trPr>
        <w:tc>
          <w:tcPr>
            <w:tcW w:w="3010" w:type="dxa"/>
            <w:gridSpan w:val="4"/>
            <w:vAlign w:val="center"/>
          </w:tcPr>
          <w:p w14:paraId="213560F5"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企业简介</w:t>
            </w:r>
          </w:p>
        </w:tc>
        <w:tc>
          <w:tcPr>
            <w:tcW w:w="7657" w:type="dxa"/>
            <w:gridSpan w:val="12"/>
            <w:vAlign w:val="center"/>
          </w:tcPr>
          <w:p w14:paraId="17D566E1"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rPr>
              <w:t>【不超过</w:t>
            </w:r>
            <w:r>
              <w:rPr>
                <w:rFonts w:ascii="Times New Roman" w:eastAsia="仿宋_GB2312" w:hAnsi="Times New Roman" w:cs="Times New Roman"/>
              </w:rPr>
              <w:t>300</w:t>
            </w:r>
            <w:r>
              <w:rPr>
                <w:rFonts w:ascii="Times New Roman" w:eastAsia="仿宋_GB2312" w:hAnsi="Times New Roman" w:cs="Times New Roman"/>
              </w:rPr>
              <w:t>字】</w:t>
            </w:r>
          </w:p>
          <w:p w14:paraId="70D89157" w14:textId="77777777" w:rsidR="00946087" w:rsidRDefault="00946087">
            <w:pPr>
              <w:spacing w:line="240" w:lineRule="exact"/>
              <w:rPr>
                <w:rFonts w:ascii="Times New Roman" w:eastAsia="仿宋_GB2312" w:hAnsi="Times New Roman" w:cs="Times New Roman"/>
                <w:color w:val="000000" w:themeColor="text1"/>
                <w:sz w:val="24"/>
              </w:rPr>
            </w:pPr>
          </w:p>
          <w:p w14:paraId="3F4C9B02" w14:textId="77777777" w:rsidR="00946087" w:rsidRDefault="00946087">
            <w:pPr>
              <w:spacing w:line="240" w:lineRule="exact"/>
              <w:rPr>
                <w:rFonts w:ascii="Times New Roman" w:eastAsia="仿宋_GB2312" w:hAnsi="Times New Roman" w:cs="Times New Roman"/>
                <w:color w:val="000000" w:themeColor="text1"/>
                <w:sz w:val="24"/>
              </w:rPr>
            </w:pPr>
          </w:p>
          <w:p w14:paraId="78E384D9" w14:textId="77777777" w:rsidR="00946087" w:rsidRDefault="00946087">
            <w:pPr>
              <w:spacing w:line="240" w:lineRule="exact"/>
              <w:rPr>
                <w:rFonts w:ascii="Times New Roman" w:eastAsia="仿宋_GB2312" w:hAnsi="Times New Roman" w:cs="Times New Roman"/>
                <w:color w:val="000000" w:themeColor="text1"/>
                <w:sz w:val="24"/>
              </w:rPr>
            </w:pPr>
          </w:p>
          <w:p w14:paraId="4B6C72F7" w14:textId="77777777" w:rsidR="00946087" w:rsidRDefault="00946087">
            <w:pPr>
              <w:spacing w:line="240" w:lineRule="exact"/>
              <w:rPr>
                <w:rFonts w:ascii="Times New Roman" w:eastAsia="仿宋_GB2312" w:hAnsi="Times New Roman" w:cs="Times New Roman"/>
                <w:color w:val="000000" w:themeColor="text1"/>
                <w:sz w:val="24"/>
              </w:rPr>
            </w:pPr>
          </w:p>
          <w:p w14:paraId="1A834A92" w14:textId="77777777" w:rsidR="00946087" w:rsidRDefault="00946087">
            <w:pPr>
              <w:spacing w:line="240" w:lineRule="exact"/>
              <w:rPr>
                <w:rFonts w:ascii="Times New Roman" w:eastAsia="仿宋_GB2312" w:hAnsi="Times New Roman" w:cs="Times New Roman"/>
                <w:color w:val="000000" w:themeColor="text1"/>
                <w:sz w:val="24"/>
              </w:rPr>
            </w:pPr>
          </w:p>
          <w:p w14:paraId="39D0788A" w14:textId="77777777" w:rsidR="00946087" w:rsidRDefault="00946087">
            <w:pPr>
              <w:spacing w:line="240" w:lineRule="exact"/>
              <w:rPr>
                <w:rFonts w:ascii="Times New Roman" w:eastAsia="仿宋_GB2312" w:hAnsi="Times New Roman" w:cs="Times New Roman"/>
                <w:color w:val="000000" w:themeColor="text1"/>
                <w:sz w:val="24"/>
              </w:rPr>
            </w:pPr>
          </w:p>
          <w:p w14:paraId="0DAD1423" w14:textId="77777777" w:rsidR="00946087" w:rsidRDefault="00946087">
            <w:pPr>
              <w:spacing w:line="240" w:lineRule="exact"/>
              <w:rPr>
                <w:rFonts w:ascii="Times New Roman" w:eastAsia="仿宋_GB2312" w:hAnsi="Times New Roman" w:cs="Times New Roman"/>
                <w:color w:val="000000" w:themeColor="text1"/>
                <w:sz w:val="24"/>
              </w:rPr>
            </w:pPr>
          </w:p>
          <w:p w14:paraId="43EA3990"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2EE3ABAF" w14:textId="77777777">
        <w:trPr>
          <w:gridAfter w:val="1"/>
          <w:wAfter w:w="6" w:type="dxa"/>
          <w:trHeight w:val="355"/>
          <w:jc w:val="center"/>
        </w:trPr>
        <w:tc>
          <w:tcPr>
            <w:tcW w:w="10661" w:type="dxa"/>
            <w:gridSpan w:val="15"/>
            <w:shd w:val="clear" w:color="auto" w:fill="B4C6E7" w:themeFill="accent5" w:themeFillTint="66"/>
            <w:vAlign w:val="center"/>
          </w:tcPr>
          <w:p w14:paraId="58AAE36D"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b/>
                <w:color w:val="000000" w:themeColor="text1"/>
                <w:sz w:val="24"/>
              </w:rPr>
              <w:t>二、财务状况及经营成果</w:t>
            </w:r>
          </w:p>
        </w:tc>
      </w:tr>
      <w:tr w:rsidR="00946087" w14:paraId="7F597188" w14:textId="77777777">
        <w:trPr>
          <w:gridAfter w:val="1"/>
          <w:wAfter w:w="6" w:type="dxa"/>
          <w:trHeight w:val="708"/>
          <w:jc w:val="center"/>
        </w:trPr>
        <w:tc>
          <w:tcPr>
            <w:tcW w:w="1487" w:type="dxa"/>
            <w:vAlign w:val="center"/>
          </w:tcPr>
          <w:p w14:paraId="6F3E1F4E"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lastRenderedPageBreak/>
              <w:t>指标（万元）</w:t>
            </w:r>
          </w:p>
        </w:tc>
        <w:tc>
          <w:tcPr>
            <w:tcW w:w="1523" w:type="dxa"/>
            <w:gridSpan w:val="3"/>
            <w:vAlign w:val="center"/>
          </w:tcPr>
          <w:p w14:paraId="3D43DF29"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营业收入</w:t>
            </w:r>
          </w:p>
        </w:tc>
        <w:tc>
          <w:tcPr>
            <w:tcW w:w="1535" w:type="dxa"/>
            <w:gridSpan w:val="3"/>
            <w:vAlign w:val="center"/>
          </w:tcPr>
          <w:p w14:paraId="6FD4EA0E"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海外收入</w:t>
            </w:r>
          </w:p>
        </w:tc>
        <w:tc>
          <w:tcPr>
            <w:tcW w:w="1550" w:type="dxa"/>
            <w:gridSpan w:val="3"/>
            <w:vAlign w:val="center"/>
          </w:tcPr>
          <w:p w14:paraId="562403D6"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净利润</w:t>
            </w:r>
          </w:p>
        </w:tc>
        <w:tc>
          <w:tcPr>
            <w:tcW w:w="988" w:type="dxa"/>
            <w:gridSpan w:val="2"/>
            <w:vAlign w:val="center"/>
          </w:tcPr>
          <w:p w14:paraId="3EB4002F"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归属母公司</w:t>
            </w:r>
          </w:p>
          <w:p w14:paraId="1A77E3F1"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净利润</w:t>
            </w:r>
          </w:p>
        </w:tc>
        <w:tc>
          <w:tcPr>
            <w:tcW w:w="1276" w:type="dxa"/>
            <w:gridSpan w:val="2"/>
            <w:tcBorders>
              <w:right w:val="nil"/>
            </w:tcBorders>
            <w:vAlign w:val="center"/>
          </w:tcPr>
          <w:p w14:paraId="0470585D" w14:textId="77777777" w:rsidR="00946087" w:rsidRDefault="00F10405">
            <w:pPr>
              <w:spacing w:line="240" w:lineRule="exact"/>
              <w:jc w:val="center"/>
              <w:rPr>
                <w:rFonts w:ascii="Times New Roman" w:eastAsia="仿宋_GB2312" w:hAnsi="Times New Roman" w:cs="Times New Roman"/>
                <w:color w:val="000000" w:themeColor="text1"/>
                <w:spacing w:val="-20"/>
                <w:sz w:val="24"/>
              </w:rPr>
            </w:pPr>
            <w:r>
              <w:rPr>
                <w:rFonts w:ascii="Times New Roman" w:eastAsia="仿宋_GB2312" w:hAnsi="Times New Roman" w:cs="Times New Roman" w:hint="eastAsia"/>
                <w:color w:val="000000" w:themeColor="text1"/>
                <w:sz w:val="24"/>
              </w:rPr>
              <w:t>资产总额</w:t>
            </w:r>
          </w:p>
        </w:tc>
        <w:tc>
          <w:tcPr>
            <w:tcW w:w="2302" w:type="dxa"/>
            <w:vAlign w:val="center"/>
          </w:tcPr>
          <w:p w14:paraId="64FAAA05" w14:textId="77777777" w:rsidR="00946087" w:rsidRDefault="00F10405">
            <w:pPr>
              <w:spacing w:line="240" w:lineRule="exact"/>
              <w:jc w:val="center"/>
              <w:rPr>
                <w:rFonts w:ascii="Times New Roman" w:eastAsia="仿宋_GB2312" w:hAnsi="Times New Roman" w:cs="Times New Roman"/>
                <w:color w:val="000000" w:themeColor="text1"/>
                <w:spacing w:val="-20"/>
                <w:sz w:val="24"/>
              </w:rPr>
            </w:pPr>
            <w:r>
              <w:rPr>
                <w:rFonts w:ascii="Times New Roman" w:eastAsia="仿宋_GB2312" w:hAnsi="Times New Roman" w:cs="Times New Roman"/>
                <w:color w:val="000000" w:themeColor="text1"/>
                <w:sz w:val="24"/>
              </w:rPr>
              <w:t>海外资产</w:t>
            </w:r>
          </w:p>
        </w:tc>
      </w:tr>
      <w:tr w:rsidR="00946087" w14:paraId="61D8524F" w14:textId="77777777">
        <w:trPr>
          <w:trHeight w:val="637"/>
          <w:jc w:val="center"/>
        </w:trPr>
        <w:tc>
          <w:tcPr>
            <w:tcW w:w="1487" w:type="dxa"/>
            <w:vAlign w:val="center"/>
          </w:tcPr>
          <w:p w14:paraId="256567F1"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017</w:t>
            </w:r>
            <w:r>
              <w:rPr>
                <w:rFonts w:ascii="Times New Roman" w:eastAsia="仿宋_GB2312" w:hAnsi="Times New Roman" w:cs="Times New Roman" w:hint="eastAsia"/>
                <w:color w:val="000000" w:themeColor="text1"/>
                <w:sz w:val="24"/>
              </w:rPr>
              <w:t>年</w:t>
            </w:r>
          </w:p>
        </w:tc>
        <w:tc>
          <w:tcPr>
            <w:tcW w:w="1523" w:type="dxa"/>
            <w:gridSpan w:val="3"/>
            <w:vAlign w:val="center"/>
          </w:tcPr>
          <w:p w14:paraId="3E515401"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511080D4"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012B3663"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71D2209F"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253A577F"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4A3B5929"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12A777CD" w14:textId="77777777">
        <w:trPr>
          <w:trHeight w:val="637"/>
          <w:jc w:val="center"/>
        </w:trPr>
        <w:tc>
          <w:tcPr>
            <w:tcW w:w="1487" w:type="dxa"/>
            <w:vAlign w:val="center"/>
          </w:tcPr>
          <w:p w14:paraId="42DA876D"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018</w:t>
            </w:r>
            <w:r>
              <w:rPr>
                <w:rFonts w:ascii="Times New Roman" w:eastAsia="仿宋_GB2312" w:hAnsi="Times New Roman" w:cs="Times New Roman" w:hint="eastAsia"/>
                <w:color w:val="000000" w:themeColor="text1"/>
                <w:sz w:val="24"/>
              </w:rPr>
              <w:t>年</w:t>
            </w:r>
          </w:p>
        </w:tc>
        <w:tc>
          <w:tcPr>
            <w:tcW w:w="1523" w:type="dxa"/>
            <w:gridSpan w:val="3"/>
            <w:vAlign w:val="center"/>
          </w:tcPr>
          <w:p w14:paraId="548A3B8F"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561BCA6B"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0331532D"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165092D5"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2C1DB2AD"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0A5C514C"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7AFA2F6A" w14:textId="77777777">
        <w:trPr>
          <w:trHeight w:val="637"/>
          <w:jc w:val="center"/>
        </w:trPr>
        <w:tc>
          <w:tcPr>
            <w:tcW w:w="1487" w:type="dxa"/>
            <w:vAlign w:val="center"/>
          </w:tcPr>
          <w:p w14:paraId="3DABA6E0"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2019</w:t>
            </w:r>
            <w:r>
              <w:rPr>
                <w:rFonts w:ascii="Times New Roman" w:eastAsia="仿宋_GB2312" w:hAnsi="Times New Roman" w:cs="Times New Roman"/>
                <w:color w:val="000000" w:themeColor="text1"/>
                <w:sz w:val="24"/>
              </w:rPr>
              <w:t>年</w:t>
            </w:r>
          </w:p>
        </w:tc>
        <w:tc>
          <w:tcPr>
            <w:tcW w:w="1523" w:type="dxa"/>
            <w:gridSpan w:val="3"/>
            <w:vAlign w:val="center"/>
          </w:tcPr>
          <w:p w14:paraId="7D2DAA13"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5BE29EC6"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1FF20625"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22E288B8"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67A3B510"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0E6605D3"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628AB9B3" w14:textId="77777777">
        <w:trPr>
          <w:trHeight w:val="604"/>
          <w:jc w:val="center"/>
        </w:trPr>
        <w:tc>
          <w:tcPr>
            <w:tcW w:w="1487" w:type="dxa"/>
            <w:vAlign w:val="center"/>
          </w:tcPr>
          <w:p w14:paraId="6AF9E573"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2020</w:t>
            </w:r>
            <w:r>
              <w:rPr>
                <w:rFonts w:ascii="Times New Roman" w:eastAsia="仿宋_GB2312" w:hAnsi="Times New Roman" w:cs="Times New Roman"/>
                <w:color w:val="000000" w:themeColor="text1"/>
                <w:sz w:val="24"/>
              </w:rPr>
              <w:t>年</w:t>
            </w:r>
          </w:p>
        </w:tc>
        <w:tc>
          <w:tcPr>
            <w:tcW w:w="1523" w:type="dxa"/>
            <w:gridSpan w:val="3"/>
            <w:vAlign w:val="center"/>
          </w:tcPr>
          <w:p w14:paraId="0FE45502"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459DD451"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52E6EFCE"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008A9D83"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60C95EBD"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284462B0"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5B9D27BA" w14:textId="77777777">
        <w:trPr>
          <w:trHeight w:val="604"/>
          <w:jc w:val="center"/>
        </w:trPr>
        <w:tc>
          <w:tcPr>
            <w:tcW w:w="1487" w:type="dxa"/>
            <w:vAlign w:val="center"/>
          </w:tcPr>
          <w:p w14:paraId="7F02F7F7"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2021</w:t>
            </w:r>
            <w:r>
              <w:rPr>
                <w:rFonts w:ascii="Times New Roman" w:eastAsia="仿宋_GB2312" w:hAnsi="Times New Roman" w:cs="Times New Roman"/>
                <w:color w:val="000000" w:themeColor="text1"/>
                <w:sz w:val="24"/>
              </w:rPr>
              <w:t>年</w:t>
            </w:r>
          </w:p>
        </w:tc>
        <w:tc>
          <w:tcPr>
            <w:tcW w:w="1523" w:type="dxa"/>
            <w:gridSpan w:val="3"/>
            <w:vAlign w:val="center"/>
          </w:tcPr>
          <w:p w14:paraId="2FEFCD2C"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1D9ED000"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709E609F"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06ED9EB0"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64ED8134"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06829BBC"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7615DDF3" w14:textId="77777777">
        <w:trPr>
          <w:trHeight w:val="604"/>
          <w:jc w:val="center"/>
        </w:trPr>
        <w:tc>
          <w:tcPr>
            <w:tcW w:w="1487" w:type="dxa"/>
            <w:vAlign w:val="center"/>
          </w:tcPr>
          <w:p w14:paraId="3709FFC2"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022</w:t>
            </w:r>
            <w:r>
              <w:rPr>
                <w:rFonts w:ascii="Times New Roman" w:eastAsia="仿宋_GB2312" w:hAnsi="Times New Roman" w:cs="Times New Roman" w:hint="eastAsia"/>
                <w:color w:val="000000" w:themeColor="text1"/>
                <w:sz w:val="24"/>
              </w:rPr>
              <w:t>年</w:t>
            </w:r>
          </w:p>
        </w:tc>
        <w:tc>
          <w:tcPr>
            <w:tcW w:w="1523" w:type="dxa"/>
            <w:gridSpan w:val="3"/>
            <w:vAlign w:val="center"/>
          </w:tcPr>
          <w:p w14:paraId="15A5929E"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0BF66269"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062A13AA"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1741191B"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376CEB10"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68829EE0"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2D1C3984" w14:textId="77777777">
        <w:trPr>
          <w:trHeight w:val="604"/>
          <w:jc w:val="center"/>
        </w:trPr>
        <w:tc>
          <w:tcPr>
            <w:tcW w:w="1487" w:type="dxa"/>
            <w:vAlign w:val="center"/>
          </w:tcPr>
          <w:p w14:paraId="3FF0A6AB"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023</w:t>
            </w:r>
            <w:r>
              <w:rPr>
                <w:rFonts w:ascii="Times New Roman" w:eastAsia="仿宋_GB2312" w:hAnsi="Times New Roman" w:cs="Times New Roman" w:hint="eastAsia"/>
                <w:color w:val="000000" w:themeColor="text1"/>
                <w:sz w:val="24"/>
              </w:rPr>
              <w:t>年</w:t>
            </w:r>
          </w:p>
        </w:tc>
        <w:tc>
          <w:tcPr>
            <w:tcW w:w="1523" w:type="dxa"/>
            <w:gridSpan w:val="3"/>
            <w:vAlign w:val="center"/>
          </w:tcPr>
          <w:p w14:paraId="0E36BD79"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650F8C25"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20804255"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737D7704"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2F4BC0E0"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083324EC"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5040FE99" w14:textId="77777777">
        <w:trPr>
          <w:trHeight w:val="695"/>
          <w:jc w:val="center"/>
        </w:trPr>
        <w:tc>
          <w:tcPr>
            <w:tcW w:w="1487" w:type="dxa"/>
            <w:vAlign w:val="center"/>
          </w:tcPr>
          <w:p w14:paraId="2ED7573E"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指标（万元）</w:t>
            </w:r>
          </w:p>
        </w:tc>
        <w:tc>
          <w:tcPr>
            <w:tcW w:w="1523" w:type="dxa"/>
            <w:gridSpan w:val="3"/>
            <w:vAlign w:val="center"/>
          </w:tcPr>
          <w:p w14:paraId="163ABAA5"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所有者权益</w:t>
            </w:r>
          </w:p>
        </w:tc>
        <w:tc>
          <w:tcPr>
            <w:tcW w:w="1535" w:type="dxa"/>
            <w:gridSpan w:val="3"/>
            <w:vAlign w:val="center"/>
          </w:tcPr>
          <w:p w14:paraId="66170C9A"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归属母公司所有者权益</w:t>
            </w:r>
          </w:p>
        </w:tc>
        <w:tc>
          <w:tcPr>
            <w:tcW w:w="1550" w:type="dxa"/>
            <w:gridSpan w:val="3"/>
            <w:vAlign w:val="center"/>
          </w:tcPr>
          <w:p w14:paraId="1D4B66C9"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负债总额</w:t>
            </w:r>
          </w:p>
        </w:tc>
        <w:tc>
          <w:tcPr>
            <w:tcW w:w="988" w:type="dxa"/>
            <w:gridSpan w:val="2"/>
            <w:vAlign w:val="center"/>
          </w:tcPr>
          <w:p w14:paraId="70B2E3A4"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所有者权益</w:t>
            </w:r>
          </w:p>
        </w:tc>
        <w:tc>
          <w:tcPr>
            <w:tcW w:w="1276" w:type="dxa"/>
            <w:gridSpan w:val="2"/>
            <w:vAlign w:val="center"/>
          </w:tcPr>
          <w:p w14:paraId="19D3F461"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归属母公司所有者权益</w:t>
            </w:r>
          </w:p>
        </w:tc>
        <w:tc>
          <w:tcPr>
            <w:tcW w:w="2308" w:type="dxa"/>
            <w:gridSpan w:val="2"/>
            <w:vAlign w:val="center"/>
          </w:tcPr>
          <w:p w14:paraId="7352F2FE"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纳税总额</w:t>
            </w:r>
          </w:p>
        </w:tc>
      </w:tr>
      <w:tr w:rsidR="00946087" w14:paraId="66BDF3E0" w14:textId="77777777">
        <w:trPr>
          <w:trHeight w:val="622"/>
          <w:jc w:val="center"/>
        </w:trPr>
        <w:tc>
          <w:tcPr>
            <w:tcW w:w="1487" w:type="dxa"/>
            <w:vAlign w:val="center"/>
          </w:tcPr>
          <w:p w14:paraId="68740507"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017</w:t>
            </w:r>
            <w:r>
              <w:rPr>
                <w:rFonts w:ascii="Times New Roman" w:eastAsia="仿宋_GB2312" w:hAnsi="Times New Roman" w:cs="Times New Roman" w:hint="eastAsia"/>
                <w:color w:val="000000" w:themeColor="text1"/>
                <w:sz w:val="24"/>
              </w:rPr>
              <w:t>年</w:t>
            </w:r>
          </w:p>
        </w:tc>
        <w:tc>
          <w:tcPr>
            <w:tcW w:w="1523" w:type="dxa"/>
            <w:gridSpan w:val="3"/>
            <w:vAlign w:val="center"/>
          </w:tcPr>
          <w:p w14:paraId="45F1C864"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67A17EEA"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398EC800"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359B7E8B"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29526C78"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5A18067E"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0CE32278" w14:textId="77777777">
        <w:trPr>
          <w:trHeight w:val="622"/>
          <w:jc w:val="center"/>
        </w:trPr>
        <w:tc>
          <w:tcPr>
            <w:tcW w:w="1487" w:type="dxa"/>
            <w:vAlign w:val="center"/>
          </w:tcPr>
          <w:p w14:paraId="2041CBFE"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018</w:t>
            </w:r>
            <w:r>
              <w:rPr>
                <w:rFonts w:ascii="Times New Roman" w:eastAsia="仿宋_GB2312" w:hAnsi="Times New Roman" w:cs="Times New Roman" w:hint="eastAsia"/>
                <w:color w:val="000000" w:themeColor="text1"/>
                <w:sz w:val="24"/>
              </w:rPr>
              <w:t>年</w:t>
            </w:r>
          </w:p>
        </w:tc>
        <w:tc>
          <w:tcPr>
            <w:tcW w:w="1523" w:type="dxa"/>
            <w:gridSpan w:val="3"/>
            <w:vAlign w:val="center"/>
          </w:tcPr>
          <w:p w14:paraId="173B8D2B"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62A35F72"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3091746D"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572C5589"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5ADA3DBD"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017F54C1"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305B7246" w14:textId="77777777">
        <w:trPr>
          <w:trHeight w:val="622"/>
          <w:jc w:val="center"/>
        </w:trPr>
        <w:tc>
          <w:tcPr>
            <w:tcW w:w="1487" w:type="dxa"/>
            <w:vAlign w:val="center"/>
          </w:tcPr>
          <w:p w14:paraId="00AE0B79"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2019</w:t>
            </w:r>
            <w:r>
              <w:rPr>
                <w:rFonts w:ascii="Times New Roman" w:eastAsia="仿宋_GB2312" w:hAnsi="Times New Roman" w:cs="Times New Roman"/>
                <w:color w:val="000000" w:themeColor="text1"/>
                <w:sz w:val="24"/>
              </w:rPr>
              <w:t>年</w:t>
            </w:r>
          </w:p>
        </w:tc>
        <w:tc>
          <w:tcPr>
            <w:tcW w:w="1523" w:type="dxa"/>
            <w:gridSpan w:val="3"/>
            <w:vAlign w:val="center"/>
          </w:tcPr>
          <w:p w14:paraId="2FFAD093"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44206EA8"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2B420929"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1F66337A"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2ED19109"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38B5C536"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0841F3E2" w14:textId="77777777">
        <w:trPr>
          <w:trHeight w:val="560"/>
          <w:jc w:val="center"/>
        </w:trPr>
        <w:tc>
          <w:tcPr>
            <w:tcW w:w="1487" w:type="dxa"/>
            <w:vAlign w:val="center"/>
          </w:tcPr>
          <w:p w14:paraId="3F3BB01C"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2020</w:t>
            </w:r>
            <w:r>
              <w:rPr>
                <w:rFonts w:ascii="Times New Roman" w:eastAsia="仿宋_GB2312" w:hAnsi="Times New Roman" w:cs="Times New Roman"/>
                <w:color w:val="000000" w:themeColor="text1"/>
                <w:sz w:val="24"/>
              </w:rPr>
              <w:t>年</w:t>
            </w:r>
          </w:p>
        </w:tc>
        <w:tc>
          <w:tcPr>
            <w:tcW w:w="1523" w:type="dxa"/>
            <w:gridSpan w:val="3"/>
            <w:vAlign w:val="center"/>
          </w:tcPr>
          <w:p w14:paraId="6FE0035A"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7FED8416"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55F12B83"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201F339B"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680B942D"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1F407E82"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5704A649" w14:textId="77777777">
        <w:trPr>
          <w:trHeight w:val="560"/>
          <w:jc w:val="center"/>
        </w:trPr>
        <w:tc>
          <w:tcPr>
            <w:tcW w:w="1487" w:type="dxa"/>
            <w:vAlign w:val="center"/>
          </w:tcPr>
          <w:p w14:paraId="6535D07C"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2021</w:t>
            </w:r>
            <w:r>
              <w:rPr>
                <w:rFonts w:ascii="Times New Roman" w:eastAsia="仿宋_GB2312" w:hAnsi="Times New Roman" w:cs="Times New Roman"/>
                <w:color w:val="000000" w:themeColor="text1"/>
                <w:sz w:val="24"/>
              </w:rPr>
              <w:t>年</w:t>
            </w:r>
          </w:p>
        </w:tc>
        <w:tc>
          <w:tcPr>
            <w:tcW w:w="1523" w:type="dxa"/>
            <w:gridSpan w:val="3"/>
            <w:vAlign w:val="center"/>
          </w:tcPr>
          <w:p w14:paraId="5C8C0567"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02B830E4"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6F384097"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5C12CFAD"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58B60320"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59A2D650"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570E92CC" w14:textId="77777777">
        <w:trPr>
          <w:trHeight w:val="560"/>
          <w:jc w:val="center"/>
        </w:trPr>
        <w:tc>
          <w:tcPr>
            <w:tcW w:w="1487" w:type="dxa"/>
            <w:vAlign w:val="center"/>
          </w:tcPr>
          <w:p w14:paraId="686C1596"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022</w:t>
            </w:r>
            <w:r>
              <w:rPr>
                <w:rFonts w:ascii="Times New Roman" w:eastAsia="仿宋_GB2312" w:hAnsi="Times New Roman" w:cs="Times New Roman" w:hint="eastAsia"/>
                <w:color w:val="000000" w:themeColor="text1"/>
                <w:sz w:val="24"/>
              </w:rPr>
              <w:t>年</w:t>
            </w:r>
          </w:p>
        </w:tc>
        <w:tc>
          <w:tcPr>
            <w:tcW w:w="1523" w:type="dxa"/>
            <w:gridSpan w:val="3"/>
            <w:vAlign w:val="center"/>
          </w:tcPr>
          <w:p w14:paraId="1584F7E2"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29264B28"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3D1DFDE5"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42A21528"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5F1266A3"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5FF86383"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15B23424" w14:textId="77777777">
        <w:trPr>
          <w:trHeight w:val="560"/>
          <w:jc w:val="center"/>
        </w:trPr>
        <w:tc>
          <w:tcPr>
            <w:tcW w:w="1487" w:type="dxa"/>
            <w:vAlign w:val="center"/>
          </w:tcPr>
          <w:p w14:paraId="65227FC3"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023</w:t>
            </w:r>
            <w:r>
              <w:rPr>
                <w:rFonts w:ascii="Times New Roman" w:eastAsia="仿宋_GB2312" w:hAnsi="Times New Roman" w:cs="Times New Roman" w:hint="eastAsia"/>
                <w:color w:val="000000" w:themeColor="text1"/>
                <w:sz w:val="24"/>
              </w:rPr>
              <w:t>年</w:t>
            </w:r>
          </w:p>
        </w:tc>
        <w:tc>
          <w:tcPr>
            <w:tcW w:w="1523" w:type="dxa"/>
            <w:gridSpan w:val="3"/>
            <w:vAlign w:val="center"/>
          </w:tcPr>
          <w:p w14:paraId="778C4C01"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5C4CBF58"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07556BEA"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7319946C"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375FD7B7"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72E35148"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106D79E6" w14:textId="77777777">
        <w:trPr>
          <w:trHeight w:val="560"/>
          <w:jc w:val="center"/>
        </w:trPr>
        <w:tc>
          <w:tcPr>
            <w:tcW w:w="1487" w:type="dxa"/>
            <w:vAlign w:val="center"/>
          </w:tcPr>
          <w:p w14:paraId="7086FBA7"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指标（万元）</w:t>
            </w:r>
          </w:p>
        </w:tc>
        <w:tc>
          <w:tcPr>
            <w:tcW w:w="1523" w:type="dxa"/>
            <w:gridSpan w:val="3"/>
            <w:vAlign w:val="center"/>
          </w:tcPr>
          <w:p w14:paraId="057126D0"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研发费用</w:t>
            </w:r>
          </w:p>
        </w:tc>
        <w:tc>
          <w:tcPr>
            <w:tcW w:w="1535" w:type="dxa"/>
            <w:gridSpan w:val="3"/>
            <w:vAlign w:val="center"/>
          </w:tcPr>
          <w:p w14:paraId="60EAB7D4"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研发支出</w:t>
            </w:r>
          </w:p>
        </w:tc>
        <w:tc>
          <w:tcPr>
            <w:tcW w:w="1550" w:type="dxa"/>
            <w:gridSpan w:val="3"/>
            <w:vAlign w:val="center"/>
          </w:tcPr>
          <w:p w14:paraId="279B17AF"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员工总数</w:t>
            </w:r>
          </w:p>
          <w:p w14:paraId="03E85BFC"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（人）</w:t>
            </w:r>
          </w:p>
        </w:tc>
        <w:tc>
          <w:tcPr>
            <w:tcW w:w="988" w:type="dxa"/>
            <w:gridSpan w:val="2"/>
            <w:vAlign w:val="center"/>
          </w:tcPr>
          <w:p w14:paraId="041D89FF"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销售额</w:t>
            </w:r>
          </w:p>
        </w:tc>
        <w:tc>
          <w:tcPr>
            <w:tcW w:w="1276" w:type="dxa"/>
            <w:gridSpan w:val="2"/>
            <w:vAlign w:val="center"/>
          </w:tcPr>
          <w:p w14:paraId="7C43BEFE"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进入城市</w:t>
            </w:r>
          </w:p>
          <w:p w14:paraId="4E0321CA"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数据</w:t>
            </w:r>
          </w:p>
        </w:tc>
        <w:tc>
          <w:tcPr>
            <w:tcW w:w="2308" w:type="dxa"/>
            <w:gridSpan w:val="2"/>
            <w:vAlign w:val="center"/>
          </w:tcPr>
          <w:p w14:paraId="6934249D" w14:textId="77777777" w:rsidR="00946087" w:rsidRDefault="00F10405">
            <w:pPr>
              <w:spacing w:line="2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慈善捐赠</w:t>
            </w:r>
          </w:p>
        </w:tc>
      </w:tr>
      <w:tr w:rsidR="00946087" w14:paraId="464F411F" w14:textId="77777777">
        <w:trPr>
          <w:trHeight w:val="560"/>
          <w:jc w:val="center"/>
        </w:trPr>
        <w:tc>
          <w:tcPr>
            <w:tcW w:w="1487" w:type="dxa"/>
            <w:vAlign w:val="center"/>
          </w:tcPr>
          <w:p w14:paraId="52EA1E62"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017</w:t>
            </w:r>
            <w:r>
              <w:rPr>
                <w:rFonts w:ascii="Times New Roman" w:eastAsia="仿宋_GB2312" w:hAnsi="Times New Roman" w:cs="Times New Roman" w:hint="eastAsia"/>
                <w:color w:val="000000" w:themeColor="text1"/>
                <w:sz w:val="24"/>
              </w:rPr>
              <w:t>年</w:t>
            </w:r>
          </w:p>
        </w:tc>
        <w:tc>
          <w:tcPr>
            <w:tcW w:w="1523" w:type="dxa"/>
            <w:gridSpan w:val="3"/>
            <w:vAlign w:val="center"/>
          </w:tcPr>
          <w:p w14:paraId="7A9C676C"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5D38818F"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5BCF375E"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378C0AFC"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128E265D"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726275D4"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0CFFD051" w14:textId="77777777">
        <w:trPr>
          <w:trHeight w:val="560"/>
          <w:jc w:val="center"/>
        </w:trPr>
        <w:tc>
          <w:tcPr>
            <w:tcW w:w="1487" w:type="dxa"/>
            <w:vAlign w:val="center"/>
          </w:tcPr>
          <w:p w14:paraId="69822CE2"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018</w:t>
            </w:r>
            <w:r>
              <w:rPr>
                <w:rFonts w:ascii="Times New Roman" w:eastAsia="仿宋_GB2312" w:hAnsi="Times New Roman" w:cs="Times New Roman" w:hint="eastAsia"/>
                <w:color w:val="000000" w:themeColor="text1"/>
                <w:sz w:val="24"/>
              </w:rPr>
              <w:t>年</w:t>
            </w:r>
          </w:p>
        </w:tc>
        <w:tc>
          <w:tcPr>
            <w:tcW w:w="1523" w:type="dxa"/>
            <w:gridSpan w:val="3"/>
            <w:vAlign w:val="center"/>
          </w:tcPr>
          <w:p w14:paraId="4200C626"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32BE76CC"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4FE04587"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69D82894"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24999C1F"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34070962"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34BCCC54" w14:textId="77777777">
        <w:trPr>
          <w:trHeight w:val="560"/>
          <w:jc w:val="center"/>
        </w:trPr>
        <w:tc>
          <w:tcPr>
            <w:tcW w:w="1487" w:type="dxa"/>
            <w:vAlign w:val="center"/>
          </w:tcPr>
          <w:p w14:paraId="4CE7737D"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2019</w:t>
            </w:r>
            <w:r>
              <w:rPr>
                <w:rFonts w:ascii="Times New Roman" w:eastAsia="仿宋_GB2312" w:hAnsi="Times New Roman" w:cs="Times New Roman"/>
                <w:color w:val="000000" w:themeColor="text1"/>
                <w:sz w:val="24"/>
              </w:rPr>
              <w:t>年</w:t>
            </w:r>
          </w:p>
        </w:tc>
        <w:tc>
          <w:tcPr>
            <w:tcW w:w="1523" w:type="dxa"/>
            <w:gridSpan w:val="3"/>
            <w:vAlign w:val="center"/>
          </w:tcPr>
          <w:p w14:paraId="664667DC"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360B60E1"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6D90582D"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55939847"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1A45C538"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01ABBEA1"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686E50FA" w14:textId="77777777">
        <w:trPr>
          <w:trHeight w:val="560"/>
          <w:jc w:val="center"/>
        </w:trPr>
        <w:tc>
          <w:tcPr>
            <w:tcW w:w="1487" w:type="dxa"/>
            <w:vAlign w:val="center"/>
          </w:tcPr>
          <w:p w14:paraId="49F781F1"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2020</w:t>
            </w:r>
            <w:r>
              <w:rPr>
                <w:rFonts w:ascii="Times New Roman" w:eastAsia="仿宋_GB2312" w:hAnsi="Times New Roman" w:cs="Times New Roman"/>
                <w:color w:val="000000" w:themeColor="text1"/>
                <w:sz w:val="24"/>
              </w:rPr>
              <w:t>年</w:t>
            </w:r>
          </w:p>
        </w:tc>
        <w:tc>
          <w:tcPr>
            <w:tcW w:w="1523" w:type="dxa"/>
            <w:gridSpan w:val="3"/>
            <w:vAlign w:val="center"/>
          </w:tcPr>
          <w:p w14:paraId="3740D9B6"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4DECE8D1"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14AC81A1"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38F5BFF3"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46D1AB89"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74AE93F0"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2FB45951" w14:textId="77777777">
        <w:trPr>
          <w:trHeight w:val="560"/>
          <w:jc w:val="center"/>
        </w:trPr>
        <w:tc>
          <w:tcPr>
            <w:tcW w:w="1487" w:type="dxa"/>
            <w:vAlign w:val="center"/>
          </w:tcPr>
          <w:p w14:paraId="6B256B26"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2021</w:t>
            </w:r>
            <w:r>
              <w:rPr>
                <w:rFonts w:ascii="Times New Roman" w:eastAsia="仿宋_GB2312" w:hAnsi="Times New Roman" w:cs="Times New Roman"/>
                <w:color w:val="000000" w:themeColor="text1"/>
                <w:sz w:val="24"/>
              </w:rPr>
              <w:t>年</w:t>
            </w:r>
          </w:p>
        </w:tc>
        <w:tc>
          <w:tcPr>
            <w:tcW w:w="1523" w:type="dxa"/>
            <w:gridSpan w:val="3"/>
            <w:vAlign w:val="center"/>
          </w:tcPr>
          <w:p w14:paraId="158C72F7"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48231F68"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0678C309"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61DED31C"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3C55C4C5"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416A8D1D"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2E06F686" w14:textId="77777777">
        <w:trPr>
          <w:trHeight w:val="560"/>
          <w:jc w:val="center"/>
        </w:trPr>
        <w:tc>
          <w:tcPr>
            <w:tcW w:w="1487" w:type="dxa"/>
            <w:vAlign w:val="center"/>
          </w:tcPr>
          <w:p w14:paraId="34D352B7"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lastRenderedPageBreak/>
              <w:t>2</w:t>
            </w:r>
            <w:r>
              <w:rPr>
                <w:rFonts w:ascii="Times New Roman" w:eastAsia="仿宋_GB2312" w:hAnsi="Times New Roman" w:cs="Times New Roman"/>
                <w:color w:val="000000" w:themeColor="text1"/>
                <w:sz w:val="24"/>
              </w:rPr>
              <w:t>022</w:t>
            </w:r>
            <w:r>
              <w:rPr>
                <w:rFonts w:ascii="Times New Roman" w:eastAsia="仿宋_GB2312" w:hAnsi="Times New Roman" w:cs="Times New Roman" w:hint="eastAsia"/>
                <w:color w:val="000000" w:themeColor="text1"/>
                <w:sz w:val="24"/>
              </w:rPr>
              <w:t>年</w:t>
            </w:r>
          </w:p>
        </w:tc>
        <w:tc>
          <w:tcPr>
            <w:tcW w:w="1523" w:type="dxa"/>
            <w:gridSpan w:val="3"/>
            <w:vAlign w:val="center"/>
          </w:tcPr>
          <w:p w14:paraId="2A190B9A"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1DDED39C"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0868D826"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3938E06E"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56069F65"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571DD1D0"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3E4D1E7D" w14:textId="77777777">
        <w:trPr>
          <w:trHeight w:val="560"/>
          <w:jc w:val="center"/>
        </w:trPr>
        <w:tc>
          <w:tcPr>
            <w:tcW w:w="1487" w:type="dxa"/>
            <w:vAlign w:val="center"/>
          </w:tcPr>
          <w:p w14:paraId="5C2C43FA"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w:t>
            </w:r>
            <w:r>
              <w:rPr>
                <w:rFonts w:ascii="Times New Roman" w:eastAsia="仿宋_GB2312" w:hAnsi="Times New Roman" w:cs="Times New Roman"/>
                <w:color w:val="000000" w:themeColor="text1"/>
                <w:sz w:val="24"/>
              </w:rPr>
              <w:t>023</w:t>
            </w:r>
            <w:r>
              <w:rPr>
                <w:rFonts w:ascii="Times New Roman" w:eastAsia="仿宋_GB2312" w:hAnsi="Times New Roman" w:cs="Times New Roman" w:hint="eastAsia"/>
                <w:color w:val="000000" w:themeColor="text1"/>
                <w:sz w:val="24"/>
              </w:rPr>
              <w:t>年</w:t>
            </w:r>
          </w:p>
        </w:tc>
        <w:tc>
          <w:tcPr>
            <w:tcW w:w="1523" w:type="dxa"/>
            <w:gridSpan w:val="3"/>
            <w:vAlign w:val="center"/>
          </w:tcPr>
          <w:p w14:paraId="2938AABC" w14:textId="77777777" w:rsidR="00946087" w:rsidRDefault="00946087">
            <w:pPr>
              <w:spacing w:line="240" w:lineRule="exact"/>
              <w:rPr>
                <w:rFonts w:ascii="Times New Roman" w:eastAsia="仿宋_GB2312" w:hAnsi="Times New Roman" w:cs="Times New Roman"/>
                <w:color w:val="000000" w:themeColor="text1"/>
                <w:sz w:val="24"/>
              </w:rPr>
            </w:pPr>
          </w:p>
        </w:tc>
        <w:tc>
          <w:tcPr>
            <w:tcW w:w="1535" w:type="dxa"/>
            <w:gridSpan w:val="3"/>
            <w:vAlign w:val="center"/>
          </w:tcPr>
          <w:p w14:paraId="7DFAAAC3" w14:textId="77777777" w:rsidR="00946087" w:rsidRDefault="00946087">
            <w:pPr>
              <w:spacing w:line="240" w:lineRule="exact"/>
              <w:rPr>
                <w:rFonts w:ascii="Times New Roman" w:eastAsia="仿宋_GB2312" w:hAnsi="Times New Roman" w:cs="Times New Roman"/>
                <w:color w:val="000000" w:themeColor="text1"/>
                <w:sz w:val="24"/>
              </w:rPr>
            </w:pPr>
          </w:p>
        </w:tc>
        <w:tc>
          <w:tcPr>
            <w:tcW w:w="1550" w:type="dxa"/>
            <w:gridSpan w:val="3"/>
            <w:vAlign w:val="center"/>
          </w:tcPr>
          <w:p w14:paraId="1475EB16" w14:textId="77777777" w:rsidR="00946087" w:rsidRDefault="00946087">
            <w:pPr>
              <w:spacing w:line="240" w:lineRule="exact"/>
              <w:rPr>
                <w:rFonts w:ascii="Times New Roman" w:eastAsia="仿宋_GB2312" w:hAnsi="Times New Roman" w:cs="Times New Roman"/>
                <w:color w:val="000000" w:themeColor="text1"/>
                <w:sz w:val="24"/>
              </w:rPr>
            </w:pPr>
          </w:p>
        </w:tc>
        <w:tc>
          <w:tcPr>
            <w:tcW w:w="988" w:type="dxa"/>
            <w:gridSpan w:val="2"/>
            <w:vAlign w:val="center"/>
          </w:tcPr>
          <w:p w14:paraId="0AC8625E" w14:textId="77777777" w:rsidR="00946087" w:rsidRDefault="00946087">
            <w:pPr>
              <w:spacing w:line="240" w:lineRule="exact"/>
              <w:rPr>
                <w:rFonts w:ascii="Times New Roman" w:eastAsia="仿宋_GB2312" w:hAnsi="Times New Roman" w:cs="Times New Roman"/>
                <w:color w:val="000000" w:themeColor="text1"/>
                <w:sz w:val="24"/>
              </w:rPr>
            </w:pPr>
          </w:p>
        </w:tc>
        <w:tc>
          <w:tcPr>
            <w:tcW w:w="1276" w:type="dxa"/>
            <w:gridSpan w:val="2"/>
            <w:vAlign w:val="center"/>
          </w:tcPr>
          <w:p w14:paraId="44726C8A" w14:textId="77777777" w:rsidR="00946087" w:rsidRDefault="00946087">
            <w:pPr>
              <w:spacing w:line="240" w:lineRule="exact"/>
              <w:rPr>
                <w:rFonts w:ascii="Times New Roman" w:eastAsia="仿宋_GB2312" w:hAnsi="Times New Roman" w:cs="Times New Roman"/>
                <w:color w:val="000000" w:themeColor="text1"/>
                <w:sz w:val="24"/>
              </w:rPr>
            </w:pPr>
          </w:p>
        </w:tc>
        <w:tc>
          <w:tcPr>
            <w:tcW w:w="2308" w:type="dxa"/>
            <w:gridSpan w:val="2"/>
            <w:vAlign w:val="center"/>
          </w:tcPr>
          <w:p w14:paraId="74BAD367" w14:textId="77777777" w:rsidR="00946087" w:rsidRDefault="00946087">
            <w:pPr>
              <w:spacing w:line="240" w:lineRule="exact"/>
              <w:rPr>
                <w:rFonts w:ascii="Times New Roman" w:eastAsia="仿宋_GB2312" w:hAnsi="Times New Roman" w:cs="Times New Roman"/>
                <w:color w:val="000000" w:themeColor="text1"/>
                <w:sz w:val="24"/>
              </w:rPr>
            </w:pPr>
          </w:p>
        </w:tc>
      </w:tr>
      <w:tr w:rsidR="00946087" w14:paraId="6091213B" w14:textId="77777777">
        <w:trPr>
          <w:trHeight w:val="555"/>
          <w:jc w:val="center"/>
        </w:trPr>
        <w:tc>
          <w:tcPr>
            <w:tcW w:w="10667" w:type="dxa"/>
            <w:gridSpan w:val="16"/>
            <w:tcBorders>
              <w:bottom w:val="single" w:sz="4" w:space="0" w:color="auto"/>
            </w:tcBorders>
            <w:vAlign w:val="center"/>
          </w:tcPr>
          <w:p w14:paraId="2F9775DB"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自公司成立至</w:t>
            </w:r>
            <w:r>
              <w:rPr>
                <w:rFonts w:ascii="Times New Roman" w:eastAsia="仿宋_GB2312" w:hAnsi="Times New Roman" w:cs="Times New Roman"/>
                <w:color w:val="000000" w:themeColor="text1"/>
                <w:sz w:val="24"/>
              </w:rPr>
              <w:t>2021</w:t>
            </w:r>
            <w:r>
              <w:rPr>
                <w:rFonts w:ascii="Times New Roman" w:eastAsia="仿宋_GB2312" w:hAnsi="Times New Roman" w:cs="Times New Roman"/>
                <w:color w:val="000000" w:themeColor="text1"/>
                <w:sz w:val="24"/>
              </w:rPr>
              <w:t>年底，公司累计研发投入总额（</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）万元。</w:t>
            </w:r>
          </w:p>
        </w:tc>
      </w:tr>
      <w:tr w:rsidR="00946087" w14:paraId="44B61540" w14:textId="77777777">
        <w:trPr>
          <w:trHeight w:val="651"/>
          <w:jc w:val="center"/>
        </w:trPr>
        <w:tc>
          <w:tcPr>
            <w:tcW w:w="10667" w:type="dxa"/>
            <w:gridSpan w:val="16"/>
            <w:shd w:val="clear" w:color="auto" w:fill="B4C6E7" w:themeFill="accent5" w:themeFillTint="66"/>
            <w:vAlign w:val="center"/>
          </w:tcPr>
          <w:p w14:paraId="3AB4C9FF"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三、</w:t>
            </w:r>
            <w:r>
              <w:rPr>
                <w:rFonts w:ascii="仿宋" w:eastAsia="仿宋" w:hAnsi="仿宋" w:cs="Times New Roman" w:hint="eastAsia"/>
                <w:b/>
                <w:color w:val="000000" w:themeColor="text1"/>
                <w:sz w:val="24"/>
              </w:rPr>
              <w:t>品牌</w:t>
            </w:r>
            <w:r>
              <w:rPr>
                <w:rFonts w:ascii="仿宋" w:eastAsia="仿宋" w:hAnsi="仿宋" w:cs="Times New Roman"/>
                <w:b/>
                <w:color w:val="000000" w:themeColor="text1"/>
                <w:sz w:val="24"/>
              </w:rPr>
              <w:t>价值</w:t>
            </w:r>
            <w:r>
              <w:rPr>
                <w:rFonts w:ascii="仿宋" w:eastAsia="仿宋" w:hAnsi="仿宋" w:cs="Times New Roman" w:hint="eastAsia"/>
                <w:b/>
                <w:color w:val="000000" w:themeColor="text1"/>
                <w:sz w:val="24"/>
              </w:rPr>
              <w:t>评估</w:t>
            </w:r>
            <w:r>
              <w:rPr>
                <w:rFonts w:ascii="仿宋" w:eastAsia="仿宋" w:hAnsi="仿宋" w:cs="Times New Roman"/>
                <w:b/>
                <w:color w:val="000000" w:themeColor="text1"/>
                <w:sz w:val="24"/>
              </w:rPr>
              <w:t>参数</w:t>
            </w:r>
          </w:p>
        </w:tc>
      </w:tr>
      <w:tr w:rsidR="00946087" w14:paraId="53D93DFD" w14:textId="77777777">
        <w:trPr>
          <w:trHeight w:val="427"/>
          <w:jc w:val="center"/>
        </w:trPr>
        <w:tc>
          <w:tcPr>
            <w:tcW w:w="10667" w:type="dxa"/>
            <w:gridSpan w:val="16"/>
            <w:shd w:val="clear" w:color="auto" w:fill="B4C6E7" w:themeFill="accent5" w:themeFillTint="66"/>
            <w:vAlign w:val="center"/>
          </w:tcPr>
          <w:p w14:paraId="185A1B62"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（一）S：企业市值（或估值）</w:t>
            </w:r>
          </w:p>
        </w:tc>
      </w:tr>
      <w:tr w:rsidR="00946087" w14:paraId="118956C6" w14:textId="77777777">
        <w:trPr>
          <w:trHeight w:val="2619"/>
          <w:jc w:val="center"/>
        </w:trPr>
        <w:tc>
          <w:tcPr>
            <w:tcW w:w="10667" w:type="dxa"/>
            <w:gridSpan w:val="16"/>
            <w:vAlign w:val="center"/>
          </w:tcPr>
          <w:p w14:paraId="502C0660" w14:textId="77777777" w:rsidR="00946087" w:rsidRDefault="00F10405">
            <w:pPr>
              <w:spacing w:line="360" w:lineRule="exact"/>
              <w:rPr>
                <w:rFonts w:ascii="Times New Roman" w:eastAsia="仿宋_GB2312" w:hAnsi="Times New Roman" w:cs="Times New Roman"/>
                <w:color w:val="000000" w:themeColor="text1"/>
                <w:sz w:val="24"/>
              </w:rPr>
            </w:pPr>
            <w:r>
              <w:rPr>
                <w:rFonts w:ascii="仿宋" w:eastAsia="仿宋" w:hAnsi="仿宋" w:cs="Times New Roman"/>
                <w:b/>
                <w:color w:val="000000" w:themeColor="text1"/>
                <w:sz w:val="24"/>
              </w:rPr>
              <w:t>□已上市：</w:t>
            </w:r>
            <w:r>
              <w:rPr>
                <w:rFonts w:ascii="Times New Roman" w:eastAsia="仿宋_GB2312" w:hAnsi="Times New Roman" w:cs="Times New Roman"/>
                <w:color w:val="000000" w:themeColor="text1"/>
                <w:sz w:val="24"/>
              </w:rPr>
              <w:t>股票代码</w:t>
            </w:r>
            <w:r>
              <w:rPr>
                <w:rFonts w:ascii="Times New Roman" w:eastAsia="仿宋_GB2312" w:hAnsi="Times New Roman" w:cs="Times New Roman"/>
                <w:szCs w:val="21"/>
                <w:u w:val="single"/>
              </w:rPr>
              <w:t xml:space="preserve">        </w:t>
            </w:r>
            <w:r>
              <w:rPr>
                <w:rFonts w:ascii="Times New Roman" w:eastAsia="仿宋_GB2312" w:hAnsi="Times New Roman" w:cs="Times New Roman"/>
                <w:color w:val="000000" w:themeColor="text1"/>
                <w:sz w:val="24"/>
              </w:rPr>
              <w:t xml:space="preserve">  </w:t>
            </w:r>
          </w:p>
          <w:p w14:paraId="43FD6731" w14:textId="77777777" w:rsidR="00946087" w:rsidRDefault="00F10405">
            <w:pPr>
              <w:spacing w:line="360" w:lineRule="exact"/>
              <w:ind w:firstLineChars="500" w:firstLine="1200"/>
              <w:rPr>
                <w:rFonts w:ascii="Times New Roman" w:eastAsia="仿宋_GB2312" w:hAnsi="Times New Roman" w:cs="Times New Roman"/>
                <w:szCs w:val="21"/>
                <w:u w:val="single"/>
              </w:rPr>
            </w:pPr>
            <w:r>
              <w:rPr>
                <w:rFonts w:ascii="Times New Roman" w:eastAsia="仿宋_GB2312" w:hAnsi="Times New Roman" w:cs="Times New Roman"/>
                <w:color w:val="000000" w:themeColor="text1"/>
                <w:sz w:val="24"/>
              </w:rPr>
              <w:t>总市值（</w:t>
            </w:r>
            <w:r>
              <w:rPr>
                <w:rFonts w:ascii="Times New Roman" w:eastAsia="仿宋_GB2312" w:hAnsi="Times New Roman" w:cs="Times New Roman"/>
                <w:color w:val="000000" w:themeColor="text1"/>
                <w:sz w:val="24"/>
              </w:rPr>
              <w:t>2021</w:t>
            </w:r>
            <w:r>
              <w:rPr>
                <w:rFonts w:ascii="Times New Roman" w:eastAsia="仿宋_GB2312" w:hAnsi="Times New Roman" w:cs="Times New Roman"/>
                <w:color w:val="000000" w:themeColor="text1"/>
                <w:sz w:val="24"/>
              </w:rPr>
              <w:t>年最后一个交易日收盘价为基准）</w:t>
            </w:r>
            <w:r>
              <w:rPr>
                <w:rFonts w:ascii="Times New Roman" w:eastAsia="仿宋_GB2312" w:hAnsi="Times New Roman" w:cs="Times New Roman"/>
                <w:szCs w:val="21"/>
                <w:u w:val="single"/>
              </w:rPr>
              <w:t xml:space="preserve">       </w:t>
            </w:r>
            <w:r>
              <w:rPr>
                <w:rFonts w:ascii="Times New Roman" w:eastAsia="仿宋_GB2312" w:hAnsi="Times New Roman" w:cs="Times New Roman"/>
                <w:szCs w:val="21"/>
              </w:rPr>
              <w:t xml:space="preserve"> </w:t>
            </w:r>
            <w:r>
              <w:rPr>
                <w:rFonts w:ascii="Times New Roman" w:eastAsia="仿宋_GB2312" w:hAnsi="Times New Roman" w:cs="Times New Roman" w:hint="eastAsia"/>
                <w:szCs w:val="21"/>
              </w:rPr>
              <w:t>亿元</w:t>
            </w:r>
          </w:p>
          <w:p w14:paraId="6B6CA63A" w14:textId="77777777" w:rsidR="00946087" w:rsidRDefault="00946087">
            <w:pPr>
              <w:spacing w:line="240" w:lineRule="exact"/>
              <w:ind w:firstLineChars="500" w:firstLine="1200"/>
              <w:rPr>
                <w:rFonts w:ascii="Times New Roman" w:eastAsia="仿宋_GB2312" w:hAnsi="Times New Roman" w:cs="Times New Roman"/>
                <w:color w:val="000000" w:themeColor="text1"/>
                <w:sz w:val="24"/>
              </w:rPr>
            </w:pPr>
          </w:p>
          <w:p w14:paraId="423200B2"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b/>
                <w:color w:val="000000" w:themeColor="text1"/>
                <w:sz w:val="24"/>
              </w:rPr>
              <w:t>□正在开展股权融资：</w:t>
            </w:r>
          </w:p>
          <w:p w14:paraId="13518FCC" w14:textId="77777777" w:rsidR="00946087" w:rsidRDefault="00F10405">
            <w:pPr>
              <w:spacing w:line="360" w:lineRule="exact"/>
              <w:ind w:firstLineChars="600" w:firstLine="144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天使轮</w:t>
            </w:r>
            <w:r>
              <w:rPr>
                <w:rFonts w:ascii="Times New Roman" w:eastAsia="仿宋_GB2312" w:hAnsi="Times New Roman" w:cs="Times New Roman"/>
                <w:color w:val="000000" w:themeColor="text1"/>
                <w:sz w:val="24"/>
              </w:rPr>
              <w:t xml:space="preserve">  □A</w:t>
            </w:r>
            <w:r>
              <w:rPr>
                <w:rFonts w:ascii="Times New Roman" w:eastAsia="仿宋_GB2312" w:hAnsi="Times New Roman" w:cs="Times New Roman"/>
                <w:color w:val="000000" w:themeColor="text1"/>
                <w:sz w:val="24"/>
              </w:rPr>
              <w:t>轮</w:t>
            </w:r>
            <w:r>
              <w:rPr>
                <w:rFonts w:ascii="Times New Roman" w:eastAsia="仿宋_GB2312" w:hAnsi="Times New Roman" w:cs="Times New Roman"/>
                <w:color w:val="000000" w:themeColor="text1"/>
                <w:sz w:val="24"/>
              </w:rPr>
              <w:t xml:space="preserve">  □B</w:t>
            </w:r>
            <w:r>
              <w:rPr>
                <w:rFonts w:ascii="Times New Roman" w:eastAsia="仿宋_GB2312" w:hAnsi="Times New Roman" w:cs="Times New Roman"/>
                <w:color w:val="000000" w:themeColor="text1"/>
                <w:sz w:val="24"/>
              </w:rPr>
              <w:t>轮</w:t>
            </w:r>
            <w:r>
              <w:rPr>
                <w:rFonts w:ascii="Times New Roman" w:eastAsia="仿宋_GB2312" w:hAnsi="Times New Roman" w:cs="Times New Roman"/>
                <w:color w:val="000000" w:themeColor="text1"/>
                <w:sz w:val="24"/>
              </w:rPr>
              <w:t xml:space="preserve">  □C</w:t>
            </w:r>
            <w:r>
              <w:rPr>
                <w:rFonts w:ascii="Times New Roman" w:eastAsia="仿宋_GB2312" w:hAnsi="Times New Roman" w:cs="Times New Roman"/>
                <w:color w:val="000000" w:themeColor="text1"/>
                <w:sz w:val="24"/>
              </w:rPr>
              <w:t>轮</w:t>
            </w:r>
            <w:r>
              <w:rPr>
                <w:rFonts w:ascii="Times New Roman" w:eastAsia="仿宋_GB2312" w:hAnsi="Times New Roman" w:cs="Times New Roman"/>
                <w:color w:val="000000" w:themeColor="text1"/>
                <w:sz w:val="24"/>
              </w:rPr>
              <w:t xml:space="preserve">  □D</w:t>
            </w:r>
            <w:r>
              <w:rPr>
                <w:rFonts w:ascii="Times New Roman" w:eastAsia="仿宋_GB2312" w:hAnsi="Times New Roman" w:cs="Times New Roman"/>
                <w:color w:val="000000" w:themeColor="text1"/>
                <w:sz w:val="24"/>
              </w:rPr>
              <w:t>轮</w:t>
            </w:r>
            <w:r>
              <w:rPr>
                <w:rFonts w:ascii="Times New Roman" w:eastAsia="仿宋_GB2312" w:hAnsi="Times New Roman" w:cs="Times New Roman"/>
                <w:color w:val="000000" w:themeColor="text1"/>
                <w:sz w:val="24"/>
              </w:rPr>
              <w:t xml:space="preserve">  □D</w:t>
            </w:r>
            <w:r>
              <w:rPr>
                <w:rFonts w:ascii="Times New Roman" w:eastAsia="仿宋_GB2312" w:hAnsi="Times New Roman" w:cs="Times New Roman"/>
                <w:color w:val="000000" w:themeColor="text1"/>
                <w:sz w:val="24"/>
              </w:rPr>
              <w:t>轮以上</w:t>
            </w:r>
          </w:p>
          <w:p w14:paraId="3B064480" w14:textId="77777777" w:rsidR="00946087" w:rsidRDefault="00F10405">
            <w:pPr>
              <w:spacing w:line="360" w:lineRule="exact"/>
              <w:ind w:firstLineChars="600" w:firstLine="144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最近一轮资产评估等中介机构预测企业估值</w:t>
            </w:r>
            <w:r>
              <w:rPr>
                <w:rFonts w:ascii="Times New Roman" w:eastAsia="仿宋_GB2312" w:hAnsi="Times New Roman" w:cs="Times New Roman"/>
                <w:szCs w:val="21"/>
                <w:u w:val="single"/>
              </w:rPr>
              <w:t xml:space="preserve">     </w:t>
            </w:r>
            <w:r>
              <w:rPr>
                <w:rFonts w:eastAsia="仿宋_GB2312" w:hint="eastAsia"/>
                <w:szCs w:val="21"/>
                <w:u w:val="single"/>
              </w:rPr>
              <w:t xml:space="preserve">   </w:t>
            </w:r>
            <w:r>
              <w:rPr>
                <w:rFonts w:ascii="Times New Roman" w:eastAsia="仿宋_GB2312" w:hAnsi="Times New Roman" w:cs="Times New Roman"/>
                <w:szCs w:val="21"/>
                <w:u w:val="single"/>
              </w:rPr>
              <w:t xml:space="preserve">   </w:t>
            </w:r>
            <w:r>
              <w:rPr>
                <w:rFonts w:ascii="Times New Roman" w:eastAsia="仿宋_GB2312" w:hAnsi="Times New Roman" w:cs="Times New Roman" w:hint="eastAsia"/>
                <w:szCs w:val="21"/>
              </w:rPr>
              <w:t>亿元</w:t>
            </w:r>
          </w:p>
          <w:p w14:paraId="7A7EAF99" w14:textId="77777777" w:rsidR="00946087" w:rsidRDefault="00946087">
            <w:pPr>
              <w:spacing w:line="240" w:lineRule="exact"/>
              <w:ind w:firstLineChars="600" w:firstLine="1440"/>
              <w:rPr>
                <w:rFonts w:ascii="Times New Roman" w:eastAsia="仿宋_GB2312" w:hAnsi="Times New Roman" w:cs="Times New Roman"/>
                <w:color w:val="000000" w:themeColor="text1"/>
                <w:sz w:val="24"/>
              </w:rPr>
            </w:pPr>
          </w:p>
          <w:p w14:paraId="69237D43"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□暂无上市或</w:t>
            </w:r>
            <w:r>
              <w:rPr>
                <w:rFonts w:ascii="仿宋" w:eastAsia="仿宋" w:hAnsi="仿宋" w:cs="Times New Roman" w:hint="eastAsia"/>
                <w:b/>
                <w:color w:val="000000" w:themeColor="text1"/>
                <w:sz w:val="24"/>
              </w:rPr>
              <w:t>股权</w:t>
            </w:r>
            <w:r>
              <w:rPr>
                <w:rFonts w:ascii="仿宋" w:eastAsia="仿宋" w:hAnsi="仿宋" w:cs="Times New Roman"/>
                <w:b/>
                <w:color w:val="000000" w:themeColor="text1"/>
                <w:sz w:val="24"/>
              </w:rPr>
              <w:t>融资计划，无估值数据</w:t>
            </w:r>
          </w:p>
        </w:tc>
      </w:tr>
      <w:tr w:rsidR="00946087" w14:paraId="17240E00" w14:textId="77777777">
        <w:trPr>
          <w:trHeight w:val="427"/>
          <w:jc w:val="center"/>
        </w:trPr>
        <w:tc>
          <w:tcPr>
            <w:tcW w:w="10667" w:type="dxa"/>
            <w:gridSpan w:val="16"/>
            <w:shd w:val="clear" w:color="auto" w:fill="B4C6E7" w:themeFill="accent5" w:themeFillTint="66"/>
            <w:vAlign w:val="center"/>
          </w:tcPr>
          <w:p w14:paraId="5CD29ED4"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b/>
                <w:color w:val="000000" w:themeColor="text1"/>
                <w:sz w:val="24"/>
              </w:rPr>
              <w:t>（二）X：品牌建设</w:t>
            </w:r>
            <w:r>
              <w:rPr>
                <w:rFonts w:ascii="仿宋" w:eastAsia="仿宋" w:hAnsi="仿宋" w:cs="Times New Roman" w:hint="eastAsia"/>
                <w:b/>
                <w:color w:val="000000" w:themeColor="text1"/>
                <w:sz w:val="24"/>
              </w:rPr>
              <w:t>费用</w:t>
            </w:r>
          </w:p>
        </w:tc>
      </w:tr>
      <w:tr w:rsidR="00946087" w14:paraId="25DB2A57" w14:textId="77777777">
        <w:trPr>
          <w:trHeight w:val="555"/>
          <w:jc w:val="center"/>
        </w:trPr>
        <w:tc>
          <w:tcPr>
            <w:tcW w:w="3114" w:type="dxa"/>
            <w:gridSpan w:val="5"/>
            <w:vAlign w:val="center"/>
          </w:tcPr>
          <w:p w14:paraId="5D39C774" w14:textId="77777777" w:rsidR="00946087" w:rsidRDefault="00F10405">
            <w:pPr>
              <w:spacing w:line="240" w:lineRule="exact"/>
              <w:rPr>
                <w:rFonts w:ascii="Times New Roman" w:eastAsia="仿宋_GB2312" w:hAnsi="Times New Roman" w:cs="Times New Roman"/>
                <w:b/>
                <w:color w:val="000000" w:themeColor="text1"/>
                <w:sz w:val="24"/>
              </w:rPr>
            </w:pPr>
            <w:r>
              <w:rPr>
                <w:rFonts w:ascii="Times New Roman" w:eastAsia="仿宋_GB2312" w:hAnsi="Times New Roman" w:cs="Times New Roman" w:hint="eastAsia"/>
                <w:b/>
                <w:color w:val="000000" w:themeColor="text1"/>
                <w:sz w:val="24"/>
              </w:rPr>
              <w:t>单位：万元</w:t>
            </w:r>
          </w:p>
        </w:tc>
        <w:tc>
          <w:tcPr>
            <w:tcW w:w="2219" w:type="dxa"/>
            <w:gridSpan w:val="3"/>
            <w:vAlign w:val="center"/>
          </w:tcPr>
          <w:p w14:paraId="0CA5827D" w14:textId="77777777" w:rsidR="00946087" w:rsidRDefault="00F10405">
            <w:pPr>
              <w:spacing w:line="240" w:lineRule="exact"/>
              <w:rPr>
                <w:rFonts w:ascii="Times New Roman" w:eastAsia="仿宋_GB2312" w:hAnsi="Times New Roman" w:cs="Times New Roman"/>
                <w:b/>
                <w:color w:val="000000" w:themeColor="text1"/>
                <w:sz w:val="24"/>
              </w:rPr>
            </w:pPr>
            <w:r>
              <w:rPr>
                <w:rFonts w:ascii="Times New Roman" w:eastAsia="仿宋_GB2312" w:hAnsi="Times New Roman" w:cs="Times New Roman"/>
                <w:b/>
                <w:color w:val="000000" w:themeColor="text1"/>
                <w:sz w:val="24"/>
              </w:rPr>
              <w:t>2019</w:t>
            </w:r>
          </w:p>
        </w:tc>
        <w:tc>
          <w:tcPr>
            <w:tcW w:w="2667" w:type="dxa"/>
            <w:gridSpan w:val="5"/>
            <w:vAlign w:val="center"/>
          </w:tcPr>
          <w:p w14:paraId="448BA49D" w14:textId="77777777" w:rsidR="00946087" w:rsidRDefault="00F10405">
            <w:pPr>
              <w:spacing w:line="240" w:lineRule="exact"/>
              <w:rPr>
                <w:rFonts w:ascii="Times New Roman" w:eastAsia="仿宋_GB2312" w:hAnsi="Times New Roman" w:cs="Times New Roman"/>
                <w:b/>
                <w:color w:val="000000" w:themeColor="text1"/>
                <w:sz w:val="24"/>
              </w:rPr>
            </w:pPr>
            <w:r>
              <w:rPr>
                <w:rFonts w:ascii="Times New Roman" w:eastAsia="仿宋_GB2312" w:hAnsi="Times New Roman" w:cs="Times New Roman"/>
                <w:b/>
                <w:color w:val="000000" w:themeColor="text1"/>
                <w:sz w:val="24"/>
              </w:rPr>
              <w:t>2020</w:t>
            </w:r>
          </w:p>
        </w:tc>
        <w:tc>
          <w:tcPr>
            <w:tcW w:w="2667" w:type="dxa"/>
            <w:gridSpan w:val="3"/>
            <w:vAlign w:val="center"/>
          </w:tcPr>
          <w:p w14:paraId="3C370582" w14:textId="77777777" w:rsidR="00946087" w:rsidRDefault="00F10405">
            <w:pPr>
              <w:spacing w:line="240" w:lineRule="exact"/>
              <w:rPr>
                <w:rFonts w:ascii="Times New Roman" w:eastAsia="仿宋_GB2312" w:hAnsi="Times New Roman" w:cs="Times New Roman"/>
                <w:b/>
                <w:color w:val="000000" w:themeColor="text1"/>
                <w:sz w:val="24"/>
              </w:rPr>
            </w:pPr>
            <w:r>
              <w:rPr>
                <w:rFonts w:ascii="Times New Roman" w:eastAsia="仿宋_GB2312" w:hAnsi="Times New Roman" w:cs="Times New Roman"/>
                <w:b/>
                <w:color w:val="000000" w:themeColor="text1"/>
                <w:sz w:val="24"/>
              </w:rPr>
              <w:t>2021</w:t>
            </w:r>
          </w:p>
        </w:tc>
      </w:tr>
      <w:tr w:rsidR="00946087" w14:paraId="28859469" w14:textId="77777777">
        <w:trPr>
          <w:trHeight w:val="809"/>
          <w:jc w:val="center"/>
        </w:trPr>
        <w:tc>
          <w:tcPr>
            <w:tcW w:w="3114" w:type="dxa"/>
            <w:gridSpan w:val="5"/>
            <w:vAlign w:val="center"/>
          </w:tcPr>
          <w:p w14:paraId="63F40479"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品牌建设费用</w:t>
            </w:r>
            <w:r>
              <w:rPr>
                <w:rFonts w:ascii="仿宋" w:eastAsia="仿宋" w:hAnsi="仿宋" w:cs="Times New Roman"/>
                <w:b/>
                <w:color w:val="000000" w:themeColor="text1"/>
                <w:sz w:val="24"/>
              </w:rPr>
              <w:t>*</w:t>
            </w:r>
          </w:p>
        </w:tc>
        <w:tc>
          <w:tcPr>
            <w:tcW w:w="2219" w:type="dxa"/>
            <w:gridSpan w:val="3"/>
            <w:vAlign w:val="center"/>
          </w:tcPr>
          <w:p w14:paraId="235C90FE"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31331D7E"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10FF2D9D"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642EDC28" w14:textId="77777777">
        <w:trPr>
          <w:trHeight w:val="809"/>
          <w:jc w:val="center"/>
        </w:trPr>
        <w:tc>
          <w:tcPr>
            <w:tcW w:w="3114" w:type="dxa"/>
            <w:gridSpan w:val="5"/>
            <w:vAlign w:val="center"/>
          </w:tcPr>
          <w:p w14:paraId="279B58B6"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总部品牌建设费用</w:t>
            </w:r>
          </w:p>
        </w:tc>
        <w:tc>
          <w:tcPr>
            <w:tcW w:w="2219" w:type="dxa"/>
            <w:gridSpan w:val="3"/>
            <w:vAlign w:val="center"/>
          </w:tcPr>
          <w:p w14:paraId="0DA70C6C"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5C943797"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3D258A13"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57A250A4" w14:textId="77777777">
        <w:trPr>
          <w:trHeight w:val="809"/>
          <w:jc w:val="center"/>
        </w:trPr>
        <w:tc>
          <w:tcPr>
            <w:tcW w:w="3114" w:type="dxa"/>
            <w:gridSpan w:val="5"/>
            <w:vAlign w:val="center"/>
          </w:tcPr>
          <w:p w14:paraId="74C0E1E4"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分公司品牌建设费用</w:t>
            </w:r>
          </w:p>
        </w:tc>
        <w:tc>
          <w:tcPr>
            <w:tcW w:w="2219" w:type="dxa"/>
            <w:gridSpan w:val="3"/>
            <w:vAlign w:val="center"/>
          </w:tcPr>
          <w:p w14:paraId="26A6CF3B"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6868D762"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191BB959"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1088FF39" w14:textId="77777777">
        <w:trPr>
          <w:trHeight w:val="809"/>
          <w:jc w:val="center"/>
        </w:trPr>
        <w:tc>
          <w:tcPr>
            <w:tcW w:w="3114" w:type="dxa"/>
            <w:gridSpan w:val="5"/>
            <w:vAlign w:val="center"/>
          </w:tcPr>
          <w:p w14:paraId="08FC7E18"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b/>
                <w:color w:val="000000" w:themeColor="text1"/>
                <w:sz w:val="24"/>
              </w:rPr>
              <w:t>研发投入</w:t>
            </w:r>
          </w:p>
          <w:p w14:paraId="597E2261"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（包括费用化及资本化部分的全部研发支出）</w:t>
            </w:r>
          </w:p>
        </w:tc>
        <w:tc>
          <w:tcPr>
            <w:tcW w:w="2219" w:type="dxa"/>
            <w:gridSpan w:val="3"/>
            <w:vAlign w:val="center"/>
          </w:tcPr>
          <w:p w14:paraId="56F9BDE7"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45F71884"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33745260"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7ADEB789" w14:textId="77777777">
        <w:trPr>
          <w:trHeight w:val="854"/>
          <w:jc w:val="center"/>
        </w:trPr>
        <w:tc>
          <w:tcPr>
            <w:tcW w:w="3114" w:type="dxa"/>
            <w:gridSpan w:val="5"/>
            <w:vAlign w:val="center"/>
          </w:tcPr>
          <w:p w14:paraId="72B3F915"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hint="eastAsia"/>
                <w:b/>
                <w:color w:val="000000" w:themeColor="text1"/>
                <w:sz w:val="24"/>
              </w:rPr>
              <w:t>列入销售费用、管理费用的人工成本</w:t>
            </w:r>
          </w:p>
        </w:tc>
        <w:tc>
          <w:tcPr>
            <w:tcW w:w="2219" w:type="dxa"/>
            <w:gridSpan w:val="3"/>
            <w:vAlign w:val="center"/>
          </w:tcPr>
          <w:p w14:paraId="7D67907D"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091F00FA"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05752A26"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371B972A" w14:textId="77777777">
        <w:trPr>
          <w:trHeight w:val="708"/>
          <w:jc w:val="center"/>
        </w:trPr>
        <w:tc>
          <w:tcPr>
            <w:tcW w:w="3114" w:type="dxa"/>
            <w:gridSpan w:val="5"/>
            <w:vAlign w:val="center"/>
          </w:tcPr>
          <w:p w14:paraId="4D340AC4"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b/>
                <w:color w:val="000000" w:themeColor="text1"/>
                <w:sz w:val="24"/>
              </w:rPr>
              <w:t>销售费用</w:t>
            </w:r>
          </w:p>
          <w:p w14:paraId="608DCEC1"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——广告宣传支出部分</w:t>
            </w:r>
          </w:p>
        </w:tc>
        <w:tc>
          <w:tcPr>
            <w:tcW w:w="2219" w:type="dxa"/>
            <w:gridSpan w:val="3"/>
            <w:vAlign w:val="center"/>
          </w:tcPr>
          <w:p w14:paraId="3B419BE1"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5F05D171"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7D40B98F"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3FFBAA73" w14:textId="77777777">
        <w:trPr>
          <w:trHeight w:val="691"/>
          <w:jc w:val="center"/>
        </w:trPr>
        <w:tc>
          <w:tcPr>
            <w:tcW w:w="3114" w:type="dxa"/>
            <w:gridSpan w:val="5"/>
            <w:vAlign w:val="center"/>
          </w:tcPr>
          <w:p w14:paraId="3882F59C"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广告费用</w:t>
            </w:r>
          </w:p>
        </w:tc>
        <w:tc>
          <w:tcPr>
            <w:tcW w:w="2219" w:type="dxa"/>
            <w:gridSpan w:val="3"/>
            <w:vAlign w:val="center"/>
          </w:tcPr>
          <w:p w14:paraId="131522DD"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2CE72CD0"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3BAEE7B4"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16C36654" w14:textId="77777777">
        <w:trPr>
          <w:trHeight w:val="691"/>
          <w:jc w:val="center"/>
        </w:trPr>
        <w:tc>
          <w:tcPr>
            <w:tcW w:w="3114" w:type="dxa"/>
            <w:gridSpan w:val="5"/>
            <w:vAlign w:val="center"/>
          </w:tcPr>
          <w:p w14:paraId="34C6D140"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活动、事件费用</w:t>
            </w:r>
          </w:p>
        </w:tc>
        <w:tc>
          <w:tcPr>
            <w:tcW w:w="2219" w:type="dxa"/>
            <w:gridSpan w:val="3"/>
            <w:vAlign w:val="center"/>
          </w:tcPr>
          <w:p w14:paraId="4A564510"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6AA45538"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3D664074"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438D6849" w14:textId="77777777">
        <w:trPr>
          <w:trHeight w:val="691"/>
          <w:jc w:val="center"/>
        </w:trPr>
        <w:tc>
          <w:tcPr>
            <w:tcW w:w="3114" w:type="dxa"/>
            <w:gridSpan w:val="5"/>
            <w:vAlign w:val="center"/>
          </w:tcPr>
          <w:p w14:paraId="6139633B"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客户管理费用</w:t>
            </w:r>
          </w:p>
        </w:tc>
        <w:tc>
          <w:tcPr>
            <w:tcW w:w="2219" w:type="dxa"/>
            <w:gridSpan w:val="3"/>
            <w:vAlign w:val="center"/>
          </w:tcPr>
          <w:p w14:paraId="71A0A98B"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3B9534E7"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661B620D"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05A5C22C" w14:textId="77777777">
        <w:trPr>
          <w:trHeight w:val="691"/>
          <w:jc w:val="center"/>
        </w:trPr>
        <w:tc>
          <w:tcPr>
            <w:tcW w:w="3114" w:type="dxa"/>
            <w:gridSpan w:val="5"/>
            <w:vAlign w:val="center"/>
          </w:tcPr>
          <w:p w14:paraId="22E69103"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lastRenderedPageBreak/>
              <w:t>其他</w:t>
            </w:r>
          </w:p>
        </w:tc>
        <w:tc>
          <w:tcPr>
            <w:tcW w:w="2219" w:type="dxa"/>
            <w:gridSpan w:val="3"/>
            <w:vAlign w:val="center"/>
          </w:tcPr>
          <w:p w14:paraId="0255E76D"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349BF114"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5D7C53C0"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756E9895" w14:textId="77777777">
        <w:trPr>
          <w:trHeight w:val="691"/>
          <w:jc w:val="center"/>
        </w:trPr>
        <w:tc>
          <w:tcPr>
            <w:tcW w:w="3114" w:type="dxa"/>
            <w:gridSpan w:val="5"/>
            <w:vAlign w:val="center"/>
          </w:tcPr>
          <w:p w14:paraId="4316C828"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品牌管理部门管理职能</w:t>
            </w:r>
            <w:r>
              <w:rPr>
                <w:rFonts w:ascii="仿宋" w:eastAsia="仿宋" w:hAnsi="仿宋" w:cs="Times New Roman"/>
                <w:b/>
                <w:color w:val="000000" w:themeColor="text1"/>
                <w:sz w:val="24"/>
              </w:rPr>
              <w:t>*</w:t>
            </w:r>
          </w:p>
        </w:tc>
        <w:tc>
          <w:tcPr>
            <w:tcW w:w="7553" w:type="dxa"/>
            <w:gridSpan w:val="11"/>
            <w:vAlign w:val="center"/>
          </w:tcPr>
          <w:p w14:paraId="5C098CE2"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0F9BA824" w14:textId="77777777">
        <w:trPr>
          <w:trHeight w:val="691"/>
          <w:jc w:val="center"/>
        </w:trPr>
        <w:tc>
          <w:tcPr>
            <w:tcW w:w="3114" w:type="dxa"/>
            <w:gridSpan w:val="5"/>
            <w:vAlign w:val="center"/>
          </w:tcPr>
          <w:p w14:paraId="2EE08E35"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b/>
                <w:color w:val="000000" w:themeColor="text1"/>
                <w:sz w:val="24"/>
              </w:rPr>
              <w:t>管理费用</w:t>
            </w:r>
          </w:p>
          <w:p w14:paraId="77BC4751"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——品牌相关支出部分</w:t>
            </w:r>
          </w:p>
        </w:tc>
        <w:tc>
          <w:tcPr>
            <w:tcW w:w="2219" w:type="dxa"/>
            <w:gridSpan w:val="3"/>
            <w:vAlign w:val="center"/>
          </w:tcPr>
          <w:p w14:paraId="0D08D3E2"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5"/>
            <w:vAlign w:val="center"/>
          </w:tcPr>
          <w:p w14:paraId="26B5367B" w14:textId="77777777" w:rsidR="00946087" w:rsidRDefault="00946087">
            <w:pPr>
              <w:spacing w:line="240" w:lineRule="exact"/>
              <w:rPr>
                <w:rFonts w:ascii="Times New Roman" w:eastAsia="仿宋_GB2312" w:hAnsi="Times New Roman" w:cs="Times New Roman"/>
                <w:b/>
                <w:color w:val="000000" w:themeColor="text1"/>
                <w:sz w:val="24"/>
              </w:rPr>
            </w:pPr>
          </w:p>
        </w:tc>
        <w:tc>
          <w:tcPr>
            <w:tcW w:w="2667" w:type="dxa"/>
            <w:gridSpan w:val="3"/>
            <w:vAlign w:val="center"/>
          </w:tcPr>
          <w:p w14:paraId="10F7DB10"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6616B4A3" w14:textId="77777777">
        <w:trPr>
          <w:trHeight w:val="691"/>
          <w:jc w:val="center"/>
        </w:trPr>
        <w:tc>
          <w:tcPr>
            <w:tcW w:w="3114" w:type="dxa"/>
            <w:gridSpan w:val="5"/>
            <w:vAlign w:val="center"/>
          </w:tcPr>
          <w:p w14:paraId="618E30D0"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至2</w:t>
            </w:r>
            <w:r>
              <w:rPr>
                <w:rFonts w:ascii="仿宋" w:eastAsia="仿宋" w:hAnsi="仿宋" w:cs="Times New Roman"/>
                <w:b/>
                <w:color w:val="000000" w:themeColor="text1"/>
                <w:sz w:val="24"/>
              </w:rPr>
              <w:t>021</w:t>
            </w:r>
            <w:r>
              <w:rPr>
                <w:rFonts w:ascii="仿宋" w:eastAsia="仿宋" w:hAnsi="仿宋" w:cs="Times New Roman" w:hint="eastAsia"/>
                <w:b/>
                <w:color w:val="000000" w:themeColor="text1"/>
                <w:sz w:val="24"/>
              </w:rPr>
              <w:t>年业务延伸情况</w:t>
            </w:r>
            <w:r>
              <w:rPr>
                <w:rFonts w:ascii="仿宋" w:eastAsia="仿宋" w:hAnsi="仿宋" w:cs="Times New Roman"/>
                <w:b/>
                <w:color w:val="000000" w:themeColor="text1"/>
                <w:sz w:val="24"/>
              </w:rPr>
              <w:t>*</w:t>
            </w:r>
          </w:p>
        </w:tc>
        <w:tc>
          <w:tcPr>
            <w:tcW w:w="7553" w:type="dxa"/>
            <w:gridSpan w:val="11"/>
            <w:vAlign w:val="center"/>
          </w:tcPr>
          <w:p w14:paraId="26F37D32"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1B0B172A" w14:textId="77777777">
        <w:trPr>
          <w:trHeight w:val="691"/>
          <w:jc w:val="center"/>
        </w:trPr>
        <w:tc>
          <w:tcPr>
            <w:tcW w:w="3114" w:type="dxa"/>
            <w:gridSpan w:val="5"/>
            <w:vAlign w:val="center"/>
          </w:tcPr>
          <w:p w14:paraId="101CCA61"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至2</w:t>
            </w:r>
            <w:r>
              <w:rPr>
                <w:rFonts w:ascii="仿宋" w:eastAsia="仿宋" w:hAnsi="仿宋" w:cs="Times New Roman"/>
                <w:b/>
                <w:color w:val="000000" w:themeColor="text1"/>
                <w:sz w:val="24"/>
              </w:rPr>
              <w:t>021</w:t>
            </w:r>
            <w:r>
              <w:rPr>
                <w:rFonts w:ascii="仿宋" w:eastAsia="仿宋" w:hAnsi="仿宋" w:cs="Times New Roman" w:hint="eastAsia"/>
                <w:b/>
                <w:color w:val="000000" w:themeColor="text1"/>
                <w:sz w:val="24"/>
              </w:rPr>
              <w:t>年进入城市</w:t>
            </w:r>
            <w:r>
              <w:rPr>
                <w:rFonts w:ascii="仿宋" w:eastAsia="仿宋" w:hAnsi="仿宋" w:cs="Times New Roman"/>
                <w:b/>
                <w:color w:val="000000" w:themeColor="text1"/>
                <w:sz w:val="24"/>
              </w:rPr>
              <w:t>*</w:t>
            </w:r>
          </w:p>
        </w:tc>
        <w:tc>
          <w:tcPr>
            <w:tcW w:w="7553" w:type="dxa"/>
            <w:gridSpan w:val="11"/>
            <w:vAlign w:val="center"/>
          </w:tcPr>
          <w:p w14:paraId="3B8C93B3"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5E01D7DB" w14:textId="77777777">
        <w:trPr>
          <w:trHeight w:val="691"/>
          <w:jc w:val="center"/>
        </w:trPr>
        <w:tc>
          <w:tcPr>
            <w:tcW w:w="3114" w:type="dxa"/>
            <w:gridSpan w:val="5"/>
            <w:vAlign w:val="center"/>
          </w:tcPr>
          <w:p w14:paraId="138477A2" w14:textId="77777777" w:rsidR="00946087" w:rsidRDefault="00F10405">
            <w:pPr>
              <w:spacing w:line="240" w:lineRule="exact"/>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2</w:t>
            </w:r>
            <w:r>
              <w:rPr>
                <w:rFonts w:ascii="仿宋" w:eastAsia="仿宋" w:hAnsi="仿宋" w:cs="Times New Roman"/>
                <w:b/>
                <w:color w:val="000000" w:themeColor="text1"/>
                <w:sz w:val="24"/>
              </w:rPr>
              <w:t>021</w:t>
            </w:r>
            <w:r>
              <w:rPr>
                <w:rFonts w:ascii="仿宋" w:eastAsia="仿宋" w:hAnsi="仿宋" w:cs="Times New Roman" w:hint="eastAsia"/>
                <w:b/>
                <w:color w:val="000000" w:themeColor="text1"/>
                <w:sz w:val="24"/>
              </w:rPr>
              <w:t>年新进入城市</w:t>
            </w:r>
            <w:r>
              <w:rPr>
                <w:rFonts w:ascii="仿宋" w:eastAsia="仿宋" w:hAnsi="仿宋" w:cs="Times New Roman"/>
                <w:b/>
                <w:color w:val="000000" w:themeColor="text1"/>
                <w:sz w:val="24"/>
              </w:rPr>
              <w:t>*</w:t>
            </w:r>
          </w:p>
        </w:tc>
        <w:tc>
          <w:tcPr>
            <w:tcW w:w="7553" w:type="dxa"/>
            <w:gridSpan w:val="11"/>
            <w:vAlign w:val="center"/>
          </w:tcPr>
          <w:p w14:paraId="5BEE3F5E"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59ABE169" w14:textId="77777777">
        <w:trPr>
          <w:trHeight w:val="427"/>
          <w:jc w:val="center"/>
        </w:trPr>
        <w:tc>
          <w:tcPr>
            <w:tcW w:w="10667" w:type="dxa"/>
            <w:gridSpan w:val="16"/>
            <w:shd w:val="clear" w:color="auto" w:fill="B4C6E7" w:themeFill="accent5" w:themeFillTint="66"/>
            <w:vAlign w:val="center"/>
          </w:tcPr>
          <w:p w14:paraId="07C2DD2E"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（三）N（d）：品牌强度系数</w:t>
            </w:r>
          </w:p>
        </w:tc>
      </w:tr>
      <w:tr w:rsidR="00946087" w14:paraId="60AC093B" w14:textId="77777777">
        <w:trPr>
          <w:trHeight w:val="473"/>
          <w:jc w:val="center"/>
        </w:trPr>
        <w:tc>
          <w:tcPr>
            <w:tcW w:w="10667" w:type="dxa"/>
            <w:gridSpan w:val="16"/>
            <w:vAlign w:val="center"/>
          </w:tcPr>
          <w:p w14:paraId="31F35FB9"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1. 品牌创新</w:t>
            </w:r>
            <w:r>
              <w:rPr>
                <w:rFonts w:ascii="仿宋" w:eastAsia="仿宋" w:hAnsi="仿宋" w:cs="Times New Roman" w:hint="eastAsia"/>
                <w:b/>
                <w:color w:val="000000" w:themeColor="text1"/>
                <w:sz w:val="24"/>
              </w:rPr>
              <w:t>力</w:t>
            </w:r>
            <w:r>
              <w:rPr>
                <w:rFonts w:ascii="仿宋" w:eastAsia="仿宋" w:hAnsi="仿宋" w:cs="Times New Roman"/>
                <w:b/>
                <w:color w:val="000000" w:themeColor="text1"/>
                <w:sz w:val="24"/>
              </w:rPr>
              <w:t>因子</w:t>
            </w:r>
          </w:p>
        </w:tc>
      </w:tr>
      <w:tr w:rsidR="00946087" w14:paraId="57F945B5" w14:textId="77777777">
        <w:trPr>
          <w:trHeight w:val="555"/>
          <w:jc w:val="center"/>
        </w:trPr>
        <w:tc>
          <w:tcPr>
            <w:tcW w:w="10667" w:type="dxa"/>
            <w:gridSpan w:val="16"/>
            <w:vAlign w:val="center"/>
          </w:tcPr>
          <w:p w14:paraId="42EB1225" w14:textId="77777777" w:rsidR="00946087" w:rsidRDefault="00946087">
            <w:pPr>
              <w:spacing w:line="300" w:lineRule="exact"/>
              <w:rPr>
                <w:rFonts w:ascii="Times New Roman" w:eastAsia="仿宋_GB2312" w:hAnsi="Times New Roman" w:cs="Times New Roman"/>
                <w:b/>
                <w:color w:val="000000" w:themeColor="text1"/>
                <w:sz w:val="24"/>
              </w:rPr>
            </w:pPr>
          </w:p>
          <w:p w14:paraId="4F23FCFE" w14:textId="77777777" w:rsidR="00946087" w:rsidRDefault="00F10405">
            <w:pPr>
              <w:spacing w:line="300" w:lineRule="exact"/>
              <w:rPr>
                <w:rFonts w:ascii="Times New Roman" w:eastAsia="仿宋_GB2312" w:hAnsi="Times New Roman" w:cs="Times New Roman"/>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注册商标数量：</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年底本企业注册商标数量</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个。</w:t>
            </w:r>
          </w:p>
          <w:p w14:paraId="32AD772A" w14:textId="77777777" w:rsidR="00946087" w:rsidRDefault="00F10405">
            <w:pPr>
              <w:spacing w:line="30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拥有发明专利数量：</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年底本企业拥有已生效专利</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项；其中已生效发明专利</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w:t>
            </w:r>
          </w:p>
          <w:p w14:paraId="43C14666" w14:textId="77777777" w:rsidR="00946087" w:rsidRDefault="00F10405">
            <w:pPr>
              <w:spacing w:line="300" w:lineRule="exact"/>
              <w:ind w:left="2520" w:hangingChars="1050" w:hanging="252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拥有国际专利数量：</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年底本企业拥有已生效国际专利</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项；其中已生效的国际发明专利</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w:t>
            </w:r>
          </w:p>
          <w:p w14:paraId="68B67D1C" w14:textId="77777777" w:rsidR="00946087" w:rsidRDefault="00F10405">
            <w:pPr>
              <w:spacing w:line="30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拥有企业著作权数量：</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年底本企业拥有</w:t>
            </w:r>
            <w:r>
              <w:rPr>
                <w:rFonts w:ascii="Times New Roman" w:eastAsia="仿宋_GB2312" w:hAnsi="Times New Roman" w:cs="Times New Roman"/>
                <w:color w:val="000000" w:themeColor="text1"/>
                <w:sz w:val="24"/>
              </w:rPr>
              <w:t>企业著作权</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w:t>
            </w:r>
          </w:p>
          <w:p w14:paraId="3BEA9501" w14:textId="77777777" w:rsidR="00946087" w:rsidRDefault="00F10405">
            <w:pPr>
              <w:spacing w:line="30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拥有行政许可数量：</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年底本企业拥有行政许可数量</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w:t>
            </w:r>
          </w:p>
          <w:p w14:paraId="31632E8A" w14:textId="77777777" w:rsidR="00946087" w:rsidRDefault="00F10405">
            <w:pPr>
              <w:spacing w:line="300" w:lineRule="exact"/>
              <w:ind w:left="2640" w:hangingChars="1100" w:hanging="264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参与国内外及行业标准制定</w:t>
            </w:r>
            <w:r>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修订</w:t>
            </w:r>
            <w:r>
              <w:rPr>
                <w:rFonts w:ascii="Times New Roman" w:eastAsia="仿宋_GB2312" w:hAnsi="Times New Roman" w:cs="Times New Roman"/>
                <w:color w:val="000000" w:themeColor="text1"/>
                <w:sz w:val="24"/>
              </w:rPr>
              <w:t>数量：</w:t>
            </w:r>
            <w:r>
              <w:rPr>
                <w:rFonts w:ascii="Times New Roman" w:eastAsia="仿宋_GB2312" w:hAnsi="Times New Roman" w:cs="Times New Roman" w:hint="eastAsia"/>
                <w:color w:val="000000" w:themeColor="text1"/>
                <w:sz w:val="24"/>
              </w:rPr>
              <w:t>截至</w:t>
            </w:r>
            <w:r>
              <w:rPr>
                <w:rFonts w:ascii="Times New Roman" w:eastAsia="仿宋_GB2312" w:hAnsi="Times New Roman" w:cs="Times New Roman"/>
                <w:color w:val="000000" w:themeColor="text1"/>
                <w:sz w:val="24"/>
              </w:rPr>
              <w:t>2021</w:t>
            </w:r>
            <w:r>
              <w:rPr>
                <w:rFonts w:ascii="Times New Roman" w:eastAsia="仿宋_GB2312" w:hAnsi="Times New Roman" w:cs="Times New Roman" w:hint="eastAsia"/>
                <w:color w:val="000000" w:themeColor="text1"/>
                <w:sz w:val="24"/>
              </w:rPr>
              <w:t>年底本企业参与形成的国际、国家和行业标准</w:t>
            </w:r>
          </w:p>
          <w:p w14:paraId="44FD428B" w14:textId="77777777" w:rsidR="00946087" w:rsidRDefault="00F10405">
            <w:pPr>
              <w:spacing w:line="300" w:lineRule="exact"/>
              <w:ind w:leftChars="1197" w:left="2634" w:hangingChars="50" w:hanging="12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共</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项</w:t>
            </w:r>
            <w:r>
              <w:rPr>
                <w:rFonts w:ascii="Times New Roman" w:eastAsia="仿宋_GB2312" w:hAnsi="Times New Roman" w:cs="Times New Roman" w:hint="eastAsia"/>
                <w:color w:val="000000" w:themeColor="text1"/>
                <w:sz w:val="24"/>
              </w:rPr>
              <w:t>，其中国家和行业标准</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color w:val="000000" w:themeColor="text1"/>
                <w:sz w:val="24"/>
              </w:rPr>
              <w:t>项、国际标准</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color w:val="000000" w:themeColor="text1"/>
                <w:sz w:val="24"/>
              </w:rPr>
              <w:t>项。</w:t>
            </w:r>
          </w:p>
          <w:p w14:paraId="42EEA33D"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7EF6677D" w14:textId="77777777">
        <w:trPr>
          <w:trHeight w:val="473"/>
          <w:jc w:val="center"/>
        </w:trPr>
        <w:tc>
          <w:tcPr>
            <w:tcW w:w="10667" w:type="dxa"/>
            <w:gridSpan w:val="16"/>
            <w:vAlign w:val="center"/>
          </w:tcPr>
          <w:p w14:paraId="10F415D6"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2. 品牌影响力因子</w:t>
            </w:r>
          </w:p>
        </w:tc>
      </w:tr>
      <w:tr w:rsidR="00946087" w14:paraId="612E43BE" w14:textId="77777777">
        <w:trPr>
          <w:trHeight w:val="555"/>
          <w:jc w:val="center"/>
        </w:trPr>
        <w:tc>
          <w:tcPr>
            <w:tcW w:w="10667" w:type="dxa"/>
            <w:gridSpan w:val="16"/>
            <w:vAlign w:val="center"/>
          </w:tcPr>
          <w:p w14:paraId="4DED21D1" w14:textId="77777777" w:rsidR="00946087" w:rsidRDefault="00F10405">
            <w:pPr>
              <w:adjustRightInd w:val="0"/>
              <w:snapToGrid w:val="0"/>
              <w:spacing w:line="360" w:lineRule="exact"/>
              <w:rPr>
                <w:rFonts w:ascii="仿宋" w:eastAsia="仿宋" w:hAnsi="仿宋" w:cs="Times New Roman"/>
                <w:b/>
                <w:color w:val="000000" w:themeColor="text1"/>
                <w:sz w:val="24"/>
              </w:rPr>
            </w:pPr>
            <w:r>
              <w:rPr>
                <w:rFonts w:ascii="Times New Roman" w:eastAsia="仿宋_GB2312" w:hAnsi="Times New Roman" w:cs="Times New Roman"/>
                <w:sz w:val="24"/>
              </w:rPr>
              <w:t>■</w:t>
            </w:r>
            <w:r>
              <w:rPr>
                <w:rFonts w:ascii="仿宋" w:eastAsia="仿宋" w:hAnsi="仿宋" w:cs="Times New Roman"/>
                <w:b/>
                <w:color w:val="000000" w:themeColor="text1"/>
                <w:sz w:val="24"/>
              </w:rPr>
              <w:t>进入国内外知名研究机构发布的品牌</w:t>
            </w:r>
            <w:r>
              <w:rPr>
                <w:rFonts w:ascii="仿宋" w:eastAsia="仿宋" w:hAnsi="仿宋" w:cs="Times New Roman" w:hint="eastAsia"/>
                <w:b/>
                <w:color w:val="000000" w:themeColor="text1"/>
                <w:sz w:val="24"/>
              </w:rPr>
              <w:t>类</w:t>
            </w:r>
            <w:r>
              <w:rPr>
                <w:rFonts w:ascii="仿宋" w:eastAsia="仿宋" w:hAnsi="仿宋" w:cs="Times New Roman"/>
                <w:b/>
                <w:color w:val="000000" w:themeColor="text1"/>
                <w:sz w:val="24"/>
              </w:rPr>
              <w:t>榜单</w:t>
            </w:r>
            <w:r>
              <w:rPr>
                <w:rFonts w:ascii="仿宋" w:eastAsia="仿宋" w:hAnsi="仿宋" w:cs="Times New Roman" w:hint="eastAsia"/>
                <w:b/>
                <w:color w:val="000000" w:themeColor="text1"/>
                <w:sz w:val="24"/>
              </w:rPr>
              <w:t>次数</w:t>
            </w:r>
            <w:r>
              <w:rPr>
                <w:rFonts w:ascii="仿宋" w:eastAsia="仿宋" w:hAnsi="仿宋" w:cs="Times New Roman"/>
                <w:b/>
                <w:color w:val="000000" w:themeColor="text1"/>
                <w:sz w:val="24"/>
              </w:rPr>
              <w:t>：</w:t>
            </w:r>
          </w:p>
          <w:p w14:paraId="1D372F10" w14:textId="77777777" w:rsidR="00946087" w:rsidRDefault="00F10405">
            <w:pPr>
              <w:adjustRightInd w:val="0"/>
              <w:snapToGrid w:val="0"/>
              <w:spacing w:line="360" w:lineRule="exact"/>
              <w:ind w:firstLineChars="150" w:firstLine="360"/>
              <w:rPr>
                <w:rFonts w:eastAsia="仿宋_GB2312"/>
                <w:kern w:val="0"/>
                <w:sz w:val="24"/>
              </w:rPr>
            </w:pPr>
            <w:r>
              <w:rPr>
                <w:rFonts w:ascii="Times New Roman" w:eastAsia="仿宋_GB2312" w:hAnsi="Times New Roman" w:cs="Times New Roman" w:hint="eastAsia"/>
                <w:kern w:val="0"/>
                <w:sz w:val="24"/>
              </w:rPr>
              <w:t>国内品牌榜单</w:t>
            </w:r>
            <w:r>
              <w:rPr>
                <w:rFonts w:ascii="Times New Roman" w:eastAsia="仿宋_GB2312" w:hAnsi="Times New Roman" w:cs="Times New Roman"/>
                <w:sz w:val="24"/>
                <w:u w:val="single"/>
              </w:rPr>
              <w:t xml:space="preserve">        </w:t>
            </w:r>
            <w:r>
              <w:rPr>
                <w:rFonts w:ascii="Times New Roman" w:eastAsia="仿宋_GB2312" w:hAnsi="Times New Roman" w:cs="Times New Roman" w:hint="eastAsia"/>
                <w:sz w:val="24"/>
              </w:rPr>
              <w:t>次</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国际品牌榜单</w:t>
            </w:r>
            <w:r>
              <w:rPr>
                <w:rFonts w:ascii="Times New Roman" w:eastAsia="仿宋_GB2312" w:hAnsi="Times New Roman" w:cs="Times New Roman" w:hint="eastAsia"/>
                <w:sz w:val="24"/>
                <w:u w:val="single"/>
              </w:rPr>
              <w:t xml:space="preserve">           </w:t>
            </w:r>
            <w:r>
              <w:rPr>
                <w:rFonts w:ascii="Times New Roman" w:eastAsia="仿宋_GB2312" w:hAnsi="Times New Roman" w:cs="Times New Roman" w:hint="eastAsia"/>
                <w:sz w:val="24"/>
              </w:rPr>
              <w:t>次</w:t>
            </w:r>
          </w:p>
          <w:p w14:paraId="69152E02" w14:textId="77777777" w:rsidR="00946087" w:rsidRDefault="00F10405">
            <w:pPr>
              <w:adjustRightInd w:val="0"/>
              <w:snapToGrid w:val="0"/>
              <w:spacing w:line="360" w:lineRule="exact"/>
              <w:rPr>
                <w:rFonts w:eastAsia="仿宋_GB2312"/>
                <w:sz w:val="24"/>
              </w:rPr>
            </w:pPr>
            <w:r>
              <w:rPr>
                <w:rFonts w:ascii="Times New Roman" w:eastAsia="仿宋_GB2312" w:hAnsi="Times New Roman" w:cs="Times New Roman"/>
                <w:sz w:val="24"/>
              </w:rPr>
              <w:t>■</w:t>
            </w:r>
            <w:r>
              <w:rPr>
                <w:rFonts w:ascii="仿宋" w:eastAsia="仿宋" w:hAnsi="仿宋" w:cs="Times New Roman" w:hint="eastAsia"/>
                <w:b/>
                <w:color w:val="000000" w:themeColor="text1"/>
                <w:sz w:val="24"/>
              </w:rPr>
              <w:t>资本运营活跃度：</w:t>
            </w:r>
          </w:p>
          <w:p w14:paraId="6C930194" w14:textId="77777777" w:rsidR="00946087" w:rsidRDefault="00F10405">
            <w:pPr>
              <w:adjustRightInd w:val="0"/>
              <w:snapToGrid w:val="0"/>
              <w:spacing w:line="360" w:lineRule="exact"/>
              <w:ind w:firstLineChars="50" w:firstLine="120"/>
              <w:rPr>
                <w:rFonts w:ascii="Times New Roman" w:eastAsia="仿宋_GB2312" w:hAnsi="Times New Roman" w:cs="Times New Roman"/>
                <w:kern w:val="0"/>
                <w:sz w:val="24"/>
              </w:rPr>
            </w:pPr>
            <w:r>
              <w:rPr>
                <w:rFonts w:eastAsia="仿宋_GB2312" w:hint="eastAsia"/>
                <w:kern w:val="0"/>
                <w:sz w:val="24"/>
              </w:rPr>
              <w:t>企业成立至今成功完成了</w:t>
            </w:r>
            <w:r>
              <w:rPr>
                <w:rFonts w:eastAsia="仿宋_GB2312"/>
                <w:sz w:val="24"/>
                <w:u w:val="single"/>
              </w:rPr>
              <w:t xml:space="preserve">   </w:t>
            </w:r>
            <w:r>
              <w:rPr>
                <w:rFonts w:eastAsia="仿宋_GB2312" w:hint="eastAsia"/>
                <w:sz w:val="24"/>
                <w:u w:val="single"/>
              </w:rPr>
              <w:t xml:space="preserve"> </w:t>
            </w:r>
            <w:r>
              <w:rPr>
                <w:rFonts w:ascii="Times New Roman" w:eastAsia="仿宋_GB2312" w:hAnsi="Times New Roman" w:cs="Times New Roman"/>
                <w:sz w:val="24"/>
                <w:u w:val="single"/>
              </w:rPr>
              <w:t xml:space="preserve">  </w:t>
            </w:r>
            <w:r>
              <w:rPr>
                <w:rFonts w:eastAsia="仿宋_GB2312" w:hint="eastAsia"/>
                <w:kern w:val="0"/>
                <w:sz w:val="24"/>
              </w:rPr>
              <w:t>笔并购重组事项，其中发起并购</w:t>
            </w:r>
            <w:r>
              <w:rPr>
                <w:rFonts w:eastAsia="仿宋_GB2312"/>
                <w:sz w:val="24"/>
                <w:u w:val="single"/>
              </w:rPr>
              <w:t xml:space="preserve">  </w:t>
            </w:r>
            <w:r>
              <w:rPr>
                <w:rFonts w:ascii="Times New Roman" w:eastAsia="仿宋_GB2312" w:hAnsi="Times New Roman" w:cs="Times New Roman"/>
                <w:sz w:val="24"/>
                <w:u w:val="single"/>
              </w:rPr>
              <w:t xml:space="preserve"> </w:t>
            </w:r>
            <w:r>
              <w:rPr>
                <w:rFonts w:eastAsia="仿宋_GB2312" w:hint="eastAsia"/>
                <w:sz w:val="24"/>
                <w:u w:val="single"/>
              </w:rPr>
              <w:t xml:space="preserve"> </w:t>
            </w:r>
            <w:r>
              <w:rPr>
                <w:rFonts w:ascii="Times New Roman" w:eastAsia="仿宋_GB2312" w:hAnsi="Times New Roman" w:cs="Times New Roman"/>
                <w:sz w:val="24"/>
                <w:u w:val="single"/>
              </w:rPr>
              <w:t xml:space="preserve"> </w:t>
            </w:r>
            <w:r>
              <w:rPr>
                <w:rFonts w:eastAsia="仿宋_GB2312" w:hint="eastAsia"/>
                <w:kern w:val="0"/>
                <w:sz w:val="24"/>
              </w:rPr>
              <w:t>项，作为并购标的</w:t>
            </w:r>
            <w:r>
              <w:rPr>
                <w:rFonts w:eastAsia="仿宋_GB2312"/>
                <w:sz w:val="24"/>
                <w:u w:val="single"/>
              </w:rPr>
              <w:t xml:space="preserve">  </w:t>
            </w:r>
            <w:r>
              <w:rPr>
                <w:rFonts w:ascii="Times New Roman" w:eastAsia="仿宋_GB2312" w:hAnsi="Times New Roman" w:cs="Times New Roman"/>
                <w:sz w:val="24"/>
                <w:u w:val="single"/>
              </w:rPr>
              <w:t xml:space="preserve">   </w:t>
            </w:r>
            <w:r>
              <w:rPr>
                <w:rFonts w:eastAsia="仿宋_GB2312" w:hint="eastAsia"/>
                <w:kern w:val="0"/>
                <w:sz w:val="24"/>
              </w:rPr>
              <w:t>项。</w:t>
            </w:r>
          </w:p>
          <w:p w14:paraId="5EB07876" w14:textId="77777777" w:rsidR="00946087" w:rsidRDefault="00F10405">
            <w:pPr>
              <w:adjustRightInd w:val="0"/>
              <w:snapToGrid w:val="0"/>
              <w:spacing w:line="360" w:lineRule="exact"/>
              <w:rPr>
                <w:rFonts w:ascii="Times New Roman" w:eastAsia="仿宋_GB2312" w:hAnsi="Times New Roman" w:cs="Times New Roman"/>
                <w:kern w:val="0"/>
                <w:sz w:val="24"/>
              </w:rPr>
            </w:pPr>
            <w:r>
              <w:rPr>
                <w:rFonts w:ascii="Times New Roman" w:eastAsia="仿宋_GB2312" w:hAnsi="Times New Roman" w:cs="Times New Roman"/>
                <w:sz w:val="24"/>
              </w:rPr>
              <w:t>■</w:t>
            </w:r>
            <w:r>
              <w:rPr>
                <w:rFonts w:ascii="仿宋" w:eastAsia="仿宋" w:hAnsi="仿宋" w:cs="Times New Roman" w:hint="eastAsia"/>
                <w:b/>
                <w:color w:val="000000" w:themeColor="text1"/>
                <w:sz w:val="24"/>
              </w:rPr>
              <w:t>自有A</w:t>
            </w:r>
            <w:r>
              <w:rPr>
                <w:rFonts w:ascii="仿宋" w:eastAsia="仿宋" w:hAnsi="仿宋" w:cs="Times New Roman"/>
                <w:b/>
                <w:color w:val="000000" w:themeColor="text1"/>
                <w:sz w:val="24"/>
              </w:rPr>
              <w:t>PP</w:t>
            </w:r>
            <w:r>
              <w:rPr>
                <w:rFonts w:ascii="仿宋" w:eastAsia="仿宋" w:hAnsi="仿宋" w:cs="Times New Roman" w:hint="eastAsia"/>
                <w:b/>
                <w:color w:val="000000" w:themeColor="text1"/>
                <w:sz w:val="24"/>
              </w:rPr>
              <w:t>等营销工具名称</w:t>
            </w:r>
            <w:r>
              <w:rPr>
                <w:rFonts w:ascii="仿宋" w:eastAsia="仿宋" w:hAnsi="仿宋" w:cs="Times New Roman"/>
                <w:b/>
                <w:color w:val="000000" w:themeColor="text1"/>
                <w:sz w:val="24"/>
              </w:rPr>
              <w:t>：</w:t>
            </w:r>
            <w:r>
              <w:rPr>
                <w:rFonts w:ascii="Times New Roman" w:eastAsia="仿宋_GB2312" w:hAnsi="Times New Roman" w:cs="Times New Roman" w:hint="eastAsia"/>
                <w:bCs/>
                <w:sz w:val="24"/>
                <w:u w:val="single"/>
              </w:rPr>
              <w:t xml:space="preserve"> </w:t>
            </w:r>
            <w:r>
              <w:rPr>
                <w:rFonts w:ascii="Times New Roman" w:eastAsia="仿宋_GB2312" w:hAnsi="Times New Roman" w:cs="Times New Roman"/>
                <w:bCs/>
                <w:sz w:val="24"/>
                <w:u w:val="single"/>
              </w:rPr>
              <w:t xml:space="preserve">            </w:t>
            </w:r>
            <w:r>
              <w:rPr>
                <w:rFonts w:ascii="Times New Roman" w:eastAsia="仿宋_GB2312" w:hAnsi="Times New Roman" w:cs="Times New Roman"/>
                <w:sz w:val="24"/>
                <w:u w:val="single"/>
              </w:rPr>
              <w:t xml:space="preserve">        </w:t>
            </w:r>
            <w:r>
              <w:rPr>
                <w:rFonts w:eastAsia="仿宋_GB2312" w:hint="eastAsia"/>
                <w:sz w:val="24"/>
                <w:u w:val="single"/>
              </w:rPr>
              <w:t xml:space="preserve"> </w:t>
            </w:r>
            <w:r>
              <w:rPr>
                <w:rFonts w:eastAsia="仿宋_GB2312"/>
                <w:sz w:val="24"/>
                <w:u w:val="single"/>
              </w:rPr>
              <w:t xml:space="preserve">                                   </w:t>
            </w:r>
          </w:p>
          <w:p w14:paraId="330A1DB6" w14:textId="77777777" w:rsidR="00946087" w:rsidRDefault="00F10405">
            <w:pPr>
              <w:adjustRightInd w:val="0"/>
              <w:snapToGrid w:val="0"/>
              <w:spacing w:line="360" w:lineRule="exact"/>
              <w:rPr>
                <w:rFonts w:ascii="Times New Roman" w:eastAsia="仿宋_GB2312" w:hAnsi="Times New Roman" w:cs="Times New Roman"/>
                <w:kern w:val="0"/>
                <w:sz w:val="24"/>
              </w:rPr>
            </w:pPr>
            <w:r>
              <w:rPr>
                <w:rFonts w:ascii="Times New Roman" w:eastAsia="仿宋_GB2312" w:hAnsi="Times New Roman" w:cs="Times New Roman"/>
                <w:sz w:val="24"/>
              </w:rPr>
              <w:t>■</w:t>
            </w:r>
            <w:r>
              <w:rPr>
                <w:rFonts w:ascii="仿宋" w:eastAsia="仿宋" w:hAnsi="仿宋" w:cs="Times New Roman"/>
                <w:b/>
                <w:color w:val="000000" w:themeColor="text1"/>
                <w:sz w:val="24"/>
              </w:rPr>
              <w:t>企业APP活跃度：</w:t>
            </w:r>
            <w:r>
              <w:rPr>
                <w:rFonts w:ascii="Times New Roman" w:eastAsia="仿宋_GB2312" w:hAnsi="Times New Roman" w:cs="Times New Roman" w:hint="eastAsia"/>
                <w:bCs/>
                <w:sz w:val="24"/>
              </w:rPr>
              <w:t>开发上架以来累计</w:t>
            </w:r>
            <w:r>
              <w:rPr>
                <w:rFonts w:ascii="Times New Roman" w:eastAsia="仿宋_GB2312" w:hAnsi="Times New Roman" w:cs="Times New Roman"/>
                <w:kern w:val="0"/>
                <w:sz w:val="24"/>
              </w:rPr>
              <w:t>下载量：</w:t>
            </w:r>
            <w:r>
              <w:rPr>
                <w:rFonts w:ascii="Times New Roman" w:eastAsia="仿宋_GB2312" w:hAnsi="Times New Roman" w:cs="Times New Roman"/>
                <w:sz w:val="24"/>
                <w:u w:val="single"/>
              </w:rPr>
              <w:t xml:space="preserve">        </w:t>
            </w:r>
            <w:r>
              <w:rPr>
                <w:rFonts w:eastAsia="仿宋_GB2312" w:hint="eastAsia"/>
                <w:sz w:val="24"/>
              </w:rPr>
              <w:t>（次）</w:t>
            </w:r>
            <w:r>
              <w:rPr>
                <w:rFonts w:ascii="Times New Roman" w:eastAsia="仿宋_GB2312" w:hAnsi="Times New Roman" w:cs="Times New Roman"/>
                <w:kern w:val="0"/>
                <w:sz w:val="24"/>
              </w:rPr>
              <w:t xml:space="preserve">     APP</w:t>
            </w:r>
            <w:r>
              <w:rPr>
                <w:rFonts w:ascii="Times New Roman" w:eastAsia="仿宋_GB2312" w:hAnsi="Times New Roman" w:cs="Times New Roman"/>
                <w:kern w:val="0"/>
                <w:sz w:val="24"/>
              </w:rPr>
              <w:t>评分：</w:t>
            </w:r>
            <w:r>
              <w:rPr>
                <w:rFonts w:ascii="Times New Roman" w:eastAsia="仿宋_GB2312" w:hAnsi="Times New Roman" w:cs="Times New Roman"/>
                <w:sz w:val="24"/>
                <w:u w:val="single"/>
              </w:rPr>
              <w:t xml:space="preserve">        </w:t>
            </w:r>
            <w:r>
              <w:rPr>
                <w:rFonts w:eastAsia="仿宋_GB2312" w:hint="eastAsia"/>
                <w:sz w:val="24"/>
              </w:rPr>
              <w:t>（分）</w:t>
            </w:r>
          </w:p>
          <w:p w14:paraId="2622969A" w14:textId="77777777" w:rsidR="00946087" w:rsidRDefault="00F10405">
            <w:pPr>
              <w:adjustRightInd w:val="0"/>
              <w:snapToGrid w:val="0"/>
              <w:spacing w:line="36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仿宋" w:eastAsia="仿宋" w:hAnsi="仿宋" w:cs="Times New Roman" w:hint="eastAsia"/>
                <w:b/>
                <w:color w:val="000000" w:themeColor="text1"/>
                <w:sz w:val="24"/>
              </w:rPr>
              <w:t>A</w:t>
            </w:r>
            <w:r>
              <w:rPr>
                <w:rFonts w:ascii="仿宋" w:eastAsia="仿宋" w:hAnsi="仿宋" w:cs="Times New Roman"/>
                <w:b/>
                <w:color w:val="000000" w:themeColor="text1"/>
                <w:sz w:val="24"/>
              </w:rPr>
              <w:t>PP</w:t>
            </w:r>
            <w:r>
              <w:rPr>
                <w:rFonts w:ascii="仿宋" w:eastAsia="仿宋" w:hAnsi="仿宋" w:cs="Times New Roman" w:hint="eastAsia"/>
                <w:b/>
                <w:color w:val="000000" w:themeColor="text1"/>
                <w:sz w:val="24"/>
              </w:rPr>
              <w:t>线上转化率（%）：</w:t>
            </w:r>
            <w:r>
              <w:rPr>
                <w:rFonts w:ascii="仿宋" w:eastAsia="仿宋" w:hAnsi="仿宋" w:cs="Times New Roman" w:hint="eastAsia"/>
                <w:b/>
                <w:color w:val="000000" w:themeColor="text1"/>
                <w:sz w:val="24"/>
                <w:u w:val="single"/>
              </w:rPr>
              <w:t xml:space="preserve"> </w:t>
            </w:r>
            <w:r>
              <w:rPr>
                <w:rFonts w:ascii="仿宋" w:eastAsia="仿宋" w:hAnsi="仿宋" w:cs="Times New Roman"/>
                <w:b/>
                <w:color w:val="000000" w:themeColor="text1"/>
                <w:sz w:val="24"/>
                <w:u w:val="single"/>
              </w:rPr>
              <w:t xml:space="preserve">             </w:t>
            </w:r>
          </w:p>
          <w:p w14:paraId="17F8505D" w14:textId="77777777" w:rsidR="00946087" w:rsidRDefault="00F10405">
            <w:pPr>
              <w:adjustRightInd w:val="0"/>
              <w:snapToGrid w:val="0"/>
              <w:spacing w:line="360" w:lineRule="exact"/>
              <w:rPr>
                <w:rFonts w:ascii="Times New Roman" w:eastAsia="仿宋_GB2312" w:hAnsi="Times New Roman" w:cs="Times New Roman"/>
                <w:sz w:val="24"/>
                <w:u w:val="single"/>
              </w:rPr>
            </w:pPr>
            <w:r>
              <w:rPr>
                <w:rFonts w:ascii="Times New Roman" w:eastAsia="仿宋_GB2312" w:hAnsi="Times New Roman" w:cs="Times New Roman"/>
                <w:sz w:val="24"/>
              </w:rPr>
              <w:t>■</w:t>
            </w:r>
            <w:r>
              <w:rPr>
                <w:rFonts w:ascii="仿宋" w:eastAsia="仿宋" w:hAnsi="仿宋" w:cs="Times New Roman"/>
                <w:b/>
                <w:color w:val="000000" w:themeColor="text1"/>
                <w:sz w:val="24"/>
              </w:rPr>
              <w:t>官网活跃度：</w:t>
            </w:r>
            <w:r>
              <w:rPr>
                <w:rFonts w:ascii="Times New Roman" w:eastAsia="仿宋_GB2312" w:hAnsi="Times New Roman" w:cs="Times New Roman" w:hint="eastAsia"/>
                <w:bCs/>
                <w:kern w:val="0"/>
                <w:sz w:val="24"/>
              </w:rPr>
              <w:t>设立以来累计</w:t>
            </w:r>
            <w:r>
              <w:rPr>
                <w:rFonts w:eastAsia="仿宋_GB2312"/>
                <w:kern w:val="0"/>
                <w:sz w:val="24"/>
              </w:rPr>
              <w:t>访问次数</w:t>
            </w:r>
            <w:r>
              <w:rPr>
                <w:rFonts w:ascii="Times New Roman" w:eastAsia="仿宋_GB2312" w:hAnsi="Times New Roman" w:cs="Times New Roman"/>
                <w:kern w:val="0"/>
                <w:sz w:val="24"/>
              </w:rPr>
              <w:t>：</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rPr>
              <w:t>（次）</w:t>
            </w:r>
          </w:p>
          <w:p w14:paraId="2C2FBF07" w14:textId="77777777" w:rsidR="00946087" w:rsidRDefault="00F10405">
            <w:pPr>
              <w:adjustRightInd w:val="0"/>
              <w:snapToGrid w:val="0"/>
              <w:spacing w:line="360" w:lineRule="exact"/>
              <w:rPr>
                <w:rFonts w:ascii="Times New Roman" w:eastAsia="仿宋_GB2312" w:hAnsi="Times New Roman" w:cs="Times New Roman"/>
                <w:kern w:val="0"/>
                <w:sz w:val="24"/>
              </w:rPr>
            </w:pPr>
            <w:r>
              <w:rPr>
                <w:rFonts w:ascii="Times New Roman" w:eastAsia="仿宋_GB2312" w:hAnsi="Times New Roman" w:cs="Times New Roman"/>
                <w:sz w:val="24"/>
              </w:rPr>
              <w:t>■</w:t>
            </w:r>
            <w:r>
              <w:rPr>
                <w:rFonts w:ascii="仿宋" w:eastAsia="仿宋" w:hAnsi="仿宋" w:cs="Times New Roman"/>
                <w:b/>
                <w:color w:val="000000" w:themeColor="text1"/>
                <w:sz w:val="24"/>
              </w:rPr>
              <w:t>微信公众号：</w:t>
            </w:r>
            <w:r>
              <w:rPr>
                <w:rFonts w:ascii="Times New Roman" w:eastAsia="仿宋_GB2312" w:hAnsi="Times New Roman" w:cs="Times New Roman" w:hint="eastAsia"/>
                <w:bCs/>
                <w:sz w:val="24"/>
              </w:rPr>
              <w:t>注册以来累计</w:t>
            </w:r>
            <w:r>
              <w:rPr>
                <w:rFonts w:ascii="Times New Roman" w:eastAsia="仿宋_GB2312" w:hAnsi="Times New Roman" w:cs="Times New Roman"/>
                <w:kern w:val="0"/>
                <w:sz w:val="24"/>
              </w:rPr>
              <w:t>粉丝数量：</w:t>
            </w:r>
            <w:r>
              <w:rPr>
                <w:rFonts w:ascii="Times New Roman" w:eastAsia="仿宋_GB2312" w:hAnsi="Times New Roman" w:cs="Times New Roman"/>
                <w:sz w:val="24"/>
                <w:u w:val="single"/>
              </w:rPr>
              <w:t xml:space="preserve">     </w:t>
            </w:r>
            <w:r>
              <w:rPr>
                <w:rFonts w:eastAsia="仿宋_GB2312" w:hint="eastAsia"/>
                <w:sz w:val="24"/>
                <w:u w:val="single"/>
              </w:rPr>
              <w:t xml:space="preserve">      </w:t>
            </w:r>
            <w:r>
              <w:rPr>
                <w:rFonts w:eastAsia="仿宋_GB2312" w:hint="eastAsia"/>
                <w:sz w:val="24"/>
              </w:rPr>
              <w:t>（个）</w:t>
            </w:r>
            <w:r>
              <w:rPr>
                <w:rFonts w:ascii="Times New Roman" w:eastAsia="仿宋_GB2312" w:hAnsi="Times New Roman" w:cs="Times New Roman"/>
                <w:kern w:val="0"/>
                <w:sz w:val="24"/>
              </w:rPr>
              <w:t xml:space="preserve"> </w:t>
            </w:r>
          </w:p>
          <w:p w14:paraId="3EC02EB5" w14:textId="77777777" w:rsidR="00946087" w:rsidRDefault="00F10405">
            <w:pPr>
              <w:spacing w:line="360" w:lineRule="exact"/>
              <w:rPr>
                <w:rFonts w:ascii="Times New Roman" w:eastAsia="仿宋_GB2312" w:hAnsi="Times New Roman" w:cs="Times New Roman"/>
                <w:kern w:val="0"/>
                <w:sz w:val="24"/>
              </w:rPr>
            </w:pPr>
            <w:r>
              <w:rPr>
                <w:rFonts w:ascii="Times New Roman" w:eastAsia="仿宋_GB2312" w:hAnsi="Times New Roman" w:cs="Times New Roman"/>
                <w:sz w:val="24"/>
              </w:rPr>
              <w:t>■</w:t>
            </w:r>
            <w:r>
              <w:rPr>
                <w:rFonts w:ascii="仿宋" w:eastAsia="仿宋" w:hAnsi="仿宋" w:cs="Times New Roman"/>
                <w:b/>
                <w:color w:val="000000" w:themeColor="text1"/>
                <w:sz w:val="24"/>
              </w:rPr>
              <w:t>微  博  号：</w:t>
            </w:r>
            <w:r>
              <w:rPr>
                <w:rFonts w:ascii="Times New Roman" w:eastAsia="仿宋_GB2312" w:hAnsi="Times New Roman" w:cs="Times New Roman" w:hint="eastAsia"/>
                <w:bCs/>
                <w:sz w:val="24"/>
              </w:rPr>
              <w:t>注册以来累计</w:t>
            </w:r>
            <w:r>
              <w:rPr>
                <w:rFonts w:ascii="Times New Roman" w:eastAsia="仿宋_GB2312" w:hAnsi="Times New Roman" w:cs="Times New Roman"/>
                <w:kern w:val="0"/>
                <w:sz w:val="24"/>
              </w:rPr>
              <w:t>粉丝数量：</w:t>
            </w:r>
            <w:r>
              <w:rPr>
                <w:rFonts w:eastAsia="仿宋_GB2312"/>
                <w:sz w:val="24"/>
                <w:u w:val="single"/>
              </w:rPr>
              <w:t xml:space="preserve">      </w:t>
            </w:r>
            <w:r>
              <w:rPr>
                <w:rFonts w:eastAsia="仿宋_GB2312" w:hint="eastAsia"/>
                <w:sz w:val="24"/>
                <w:u w:val="single"/>
              </w:rPr>
              <w:t xml:space="preserve">     </w:t>
            </w:r>
            <w:r>
              <w:rPr>
                <w:rFonts w:eastAsia="仿宋_GB2312" w:hint="eastAsia"/>
                <w:sz w:val="24"/>
              </w:rPr>
              <w:t>（个）</w:t>
            </w:r>
            <w:r>
              <w:rPr>
                <w:rFonts w:ascii="Times New Roman" w:eastAsia="仿宋_GB2312" w:hAnsi="Times New Roman" w:cs="Times New Roman"/>
                <w:kern w:val="0"/>
                <w:sz w:val="24"/>
              </w:rPr>
              <w:t xml:space="preserve"> </w:t>
            </w:r>
            <w:r>
              <w:rPr>
                <w:rFonts w:ascii="Times New Roman" w:eastAsia="仿宋_GB2312" w:hAnsi="Times New Roman" w:cs="Times New Roman"/>
                <w:b/>
                <w:bCs/>
                <w:color w:val="000000" w:themeColor="text1"/>
                <w:sz w:val="24"/>
              </w:rPr>
              <w:t xml:space="preserve">                      </w:t>
            </w:r>
          </w:p>
          <w:p w14:paraId="6DCCB450" w14:textId="77777777" w:rsidR="00946087" w:rsidRDefault="00946087">
            <w:pPr>
              <w:spacing w:line="240" w:lineRule="exact"/>
              <w:rPr>
                <w:rFonts w:ascii="Times New Roman" w:eastAsia="仿宋_GB2312" w:hAnsi="Times New Roman" w:cs="Times New Roman"/>
                <w:b/>
                <w:color w:val="000000" w:themeColor="text1"/>
                <w:sz w:val="24"/>
              </w:rPr>
            </w:pPr>
          </w:p>
        </w:tc>
      </w:tr>
      <w:tr w:rsidR="00946087" w14:paraId="0E6E0638" w14:textId="77777777">
        <w:trPr>
          <w:trHeight w:val="473"/>
          <w:jc w:val="center"/>
        </w:trPr>
        <w:tc>
          <w:tcPr>
            <w:tcW w:w="10667" w:type="dxa"/>
            <w:gridSpan w:val="16"/>
            <w:vAlign w:val="center"/>
          </w:tcPr>
          <w:p w14:paraId="46E9B267" w14:textId="77777777" w:rsidR="00946087" w:rsidRDefault="00F10405">
            <w:pPr>
              <w:spacing w:line="240" w:lineRule="exact"/>
              <w:rPr>
                <w:rFonts w:ascii="Times New Roman" w:eastAsia="仿宋_GB2312" w:hAnsi="Times New Roman" w:cs="Times New Roman"/>
                <w:b/>
                <w:color w:val="000000" w:themeColor="text1"/>
                <w:sz w:val="24"/>
              </w:rPr>
            </w:pPr>
            <w:r>
              <w:rPr>
                <w:rFonts w:ascii="仿宋" w:eastAsia="仿宋" w:hAnsi="仿宋" w:cs="Times New Roman"/>
                <w:b/>
                <w:color w:val="000000" w:themeColor="text1"/>
                <w:sz w:val="24"/>
              </w:rPr>
              <w:t>3. 品牌</w:t>
            </w:r>
            <w:r>
              <w:rPr>
                <w:rFonts w:ascii="仿宋" w:eastAsia="仿宋" w:hAnsi="仿宋" w:cs="Times New Roman" w:hint="eastAsia"/>
                <w:b/>
                <w:color w:val="000000" w:themeColor="text1"/>
                <w:sz w:val="24"/>
              </w:rPr>
              <w:t>控制</w:t>
            </w:r>
            <w:r>
              <w:rPr>
                <w:rFonts w:ascii="仿宋" w:eastAsia="仿宋" w:hAnsi="仿宋" w:cs="Times New Roman"/>
                <w:b/>
                <w:color w:val="000000" w:themeColor="text1"/>
                <w:sz w:val="24"/>
              </w:rPr>
              <w:t>力因子</w:t>
            </w:r>
          </w:p>
        </w:tc>
      </w:tr>
      <w:tr w:rsidR="00946087" w14:paraId="5E2FCF30" w14:textId="77777777">
        <w:trPr>
          <w:trHeight w:val="1032"/>
          <w:jc w:val="center"/>
        </w:trPr>
        <w:tc>
          <w:tcPr>
            <w:tcW w:w="10667" w:type="dxa"/>
            <w:gridSpan w:val="16"/>
            <w:vAlign w:val="center"/>
          </w:tcPr>
          <w:p w14:paraId="2DF13BEE" w14:textId="77777777" w:rsidR="00946087" w:rsidRDefault="00F10405">
            <w:pPr>
              <w:pStyle w:val="word"/>
              <w:adjustRightInd w:val="0"/>
              <w:snapToGrid w:val="0"/>
              <w:spacing w:before="0" w:beforeAutospacing="0" w:after="0" w:afterAutospacing="0" w:line="360" w:lineRule="exact"/>
              <w:jc w:val="both"/>
              <w:rPr>
                <w:rFonts w:ascii="仿宋_GB2312" w:eastAsia="仿宋_GB2312" w:hAnsi="仿宋" w:cstheme="minorBidi"/>
                <w:b/>
                <w:bCs/>
                <w:color w:val="auto"/>
                <w:kern w:val="2"/>
              </w:rPr>
            </w:pPr>
            <w:r>
              <w:rPr>
                <w:rFonts w:ascii="仿宋_GB2312" w:eastAsia="仿宋_GB2312" w:hAnsi="仿宋" w:cstheme="minorBidi" w:hint="eastAsia"/>
                <w:color w:val="auto"/>
                <w:kern w:val="2"/>
              </w:rPr>
              <w:lastRenderedPageBreak/>
              <w:t>■</w:t>
            </w:r>
            <w:r>
              <w:rPr>
                <w:rFonts w:ascii="仿宋_GB2312" w:eastAsia="仿宋_GB2312" w:hAnsi="仿宋" w:cstheme="minorBidi" w:hint="eastAsia"/>
                <w:bCs/>
                <w:color w:val="auto"/>
                <w:kern w:val="2"/>
              </w:rPr>
              <w:t>是否拥有海外业务：</w:t>
            </w:r>
            <w:r>
              <w:rPr>
                <w:rFonts w:ascii="仿宋_GB2312" w:eastAsia="仿宋_GB2312" w:hAnsi="仿宋" w:hint="eastAsia"/>
                <w:color w:val="auto"/>
              </w:rPr>
              <w:sym w:font="Wingdings 2" w:char="00A3"/>
            </w:r>
            <w:r>
              <w:rPr>
                <w:rFonts w:ascii="仿宋_GB2312" w:eastAsia="仿宋_GB2312" w:hAnsi="仿宋" w:hint="eastAsia"/>
                <w:color w:val="auto"/>
              </w:rPr>
              <w:t>有，202</w:t>
            </w:r>
            <w:r>
              <w:rPr>
                <w:rFonts w:ascii="仿宋_GB2312" w:eastAsia="仿宋_GB2312" w:hAnsi="仿宋"/>
                <w:color w:val="auto"/>
              </w:rPr>
              <w:t>1</w:t>
            </w:r>
            <w:r>
              <w:rPr>
                <w:rFonts w:ascii="仿宋_GB2312" w:eastAsia="仿宋_GB2312" w:hAnsi="仿宋" w:hint="eastAsia"/>
                <w:color w:val="auto"/>
              </w:rPr>
              <w:t>海外业务占全部营收比例</w:t>
            </w:r>
            <w:r>
              <w:rPr>
                <w:rFonts w:ascii="仿宋_GB2312" w:eastAsia="仿宋_GB2312" w:hAnsi="仿宋" w:hint="eastAsia"/>
                <w:color w:val="auto"/>
                <w:u w:val="single"/>
              </w:rPr>
              <w:t xml:space="preserve">     </w:t>
            </w:r>
            <w:r>
              <w:rPr>
                <w:rFonts w:ascii="仿宋_GB2312" w:eastAsia="仿宋_GB2312" w:hAnsi="仿宋"/>
                <w:color w:val="auto"/>
              </w:rPr>
              <w:t xml:space="preserve"> %</w:t>
            </w:r>
            <w:r>
              <w:rPr>
                <w:rFonts w:ascii="仿宋_GB2312" w:eastAsia="仿宋_GB2312" w:hAnsi="仿宋" w:hint="eastAsia"/>
                <w:color w:val="auto"/>
              </w:rPr>
              <w:t xml:space="preserve">   </w:t>
            </w:r>
            <w:r>
              <w:rPr>
                <w:rFonts w:ascii="仿宋_GB2312" w:eastAsia="仿宋_GB2312" w:hAnsi="仿宋" w:hint="eastAsia"/>
                <w:color w:val="auto"/>
              </w:rPr>
              <w:sym w:font="Wingdings 2" w:char="00A3"/>
            </w:r>
            <w:r>
              <w:rPr>
                <w:rFonts w:ascii="仿宋_GB2312" w:eastAsia="仿宋_GB2312" w:hAnsi="仿宋" w:hint="eastAsia"/>
                <w:color w:val="auto"/>
              </w:rPr>
              <w:t xml:space="preserve"> 无海外业务</w:t>
            </w:r>
          </w:p>
          <w:p w14:paraId="1A94EC09" w14:textId="77777777" w:rsidR="00946087" w:rsidRDefault="00F10405">
            <w:pPr>
              <w:pStyle w:val="word"/>
              <w:adjustRightInd w:val="0"/>
              <w:snapToGrid w:val="0"/>
              <w:spacing w:before="0" w:beforeAutospacing="0" w:after="0" w:afterAutospacing="0" w:line="360" w:lineRule="exact"/>
              <w:jc w:val="both"/>
              <w:rPr>
                <w:rFonts w:ascii="仿宋_GB2312" w:eastAsia="仿宋_GB2312" w:hAnsi="仿宋"/>
                <w:b/>
                <w:bCs/>
                <w:color w:val="auto"/>
              </w:rPr>
            </w:pPr>
            <w:r>
              <w:rPr>
                <w:rFonts w:ascii="仿宋_GB2312" w:eastAsia="仿宋_GB2312" w:hAnsi="仿宋" w:hint="eastAsia"/>
                <w:color w:val="auto"/>
              </w:rPr>
              <w:t>■</w:t>
            </w:r>
            <w:r>
              <w:rPr>
                <w:rFonts w:ascii="仿宋_GB2312" w:eastAsia="仿宋_GB2312" w:hint="eastAsia"/>
                <w:color w:val="000000" w:themeColor="text1"/>
              </w:rPr>
              <w:t>截至202</w:t>
            </w:r>
            <w:r>
              <w:rPr>
                <w:rFonts w:ascii="仿宋_GB2312" w:eastAsia="仿宋_GB2312"/>
                <w:color w:val="000000" w:themeColor="text1"/>
              </w:rPr>
              <w:t>1</w:t>
            </w:r>
            <w:r>
              <w:rPr>
                <w:rFonts w:ascii="仿宋_GB2312" w:eastAsia="仿宋_GB2312" w:hint="eastAsia"/>
                <w:color w:val="000000" w:themeColor="text1"/>
              </w:rPr>
              <w:t>年底，拥有全资和控股子公司</w:t>
            </w:r>
            <w:r>
              <w:rPr>
                <w:rFonts w:ascii="Times New Roman" w:eastAsia="仿宋_GB2312" w:hAnsi="Times New Roman" w:cs="Times New Roman"/>
                <w:u w:val="single"/>
              </w:rPr>
              <w:t xml:space="preserve"> </w:t>
            </w:r>
            <w:r>
              <w:rPr>
                <w:rFonts w:eastAsia="仿宋_GB2312" w:hint="eastAsia"/>
                <w:u w:val="single"/>
              </w:rPr>
              <w:t xml:space="preserve">    </w:t>
            </w:r>
            <w:r>
              <w:rPr>
                <w:rFonts w:ascii="仿宋_GB2312" w:eastAsia="仿宋_GB2312" w:hint="eastAsia"/>
                <w:color w:val="000000" w:themeColor="text1"/>
              </w:rPr>
              <w:t>家，参股公司</w:t>
            </w:r>
            <w:r>
              <w:rPr>
                <w:rFonts w:ascii="Times New Roman" w:eastAsia="仿宋_GB2312" w:hAnsi="Times New Roman" w:cs="Times New Roman"/>
                <w:u w:val="single"/>
              </w:rPr>
              <w:t xml:space="preserve"> </w:t>
            </w:r>
            <w:r>
              <w:rPr>
                <w:rFonts w:eastAsia="仿宋_GB2312" w:hint="eastAsia"/>
                <w:u w:val="single"/>
              </w:rPr>
              <w:t xml:space="preserve">   </w:t>
            </w:r>
            <w:r>
              <w:rPr>
                <w:rFonts w:ascii="Times New Roman" w:eastAsia="仿宋_GB2312" w:hAnsi="Times New Roman" w:cs="Times New Roman"/>
                <w:u w:val="single"/>
              </w:rPr>
              <w:t xml:space="preserve"> </w:t>
            </w:r>
            <w:r>
              <w:rPr>
                <w:rFonts w:ascii="仿宋_GB2312" w:eastAsia="仿宋_GB2312" w:hint="eastAsia"/>
                <w:color w:val="000000" w:themeColor="text1"/>
              </w:rPr>
              <w:t>家，分公司或分支机构</w:t>
            </w:r>
            <w:r>
              <w:rPr>
                <w:rFonts w:ascii="Times New Roman" w:eastAsia="仿宋_GB2312" w:hAnsi="Times New Roman" w:cs="Times New Roman"/>
                <w:u w:val="single"/>
              </w:rPr>
              <w:t xml:space="preserve"> </w:t>
            </w:r>
            <w:r>
              <w:rPr>
                <w:rFonts w:eastAsia="仿宋_GB2312" w:hint="eastAsia"/>
                <w:u w:val="single"/>
              </w:rPr>
              <w:t xml:space="preserve">      </w:t>
            </w:r>
            <w:r>
              <w:rPr>
                <w:rFonts w:ascii="仿宋_GB2312" w:eastAsia="仿宋_GB2312" w:hint="eastAsia"/>
                <w:color w:val="000000" w:themeColor="text1"/>
              </w:rPr>
              <w:t>家。</w:t>
            </w:r>
          </w:p>
        </w:tc>
      </w:tr>
      <w:tr w:rsidR="00946087" w14:paraId="5887453C" w14:textId="77777777">
        <w:trPr>
          <w:trHeight w:val="1099"/>
          <w:jc w:val="center"/>
        </w:trPr>
        <w:tc>
          <w:tcPr>
            <w:tcW w:w="10667" w:type="dxa"/>
            <w:gridSpan w:val="16"/>
            <w:vAlign w:val="center"/>
          </w:tcPr>
          <w:p w14:paraId="6B2C4DEF" w14:textId="77777777" w:rsidR="00946087" w:rsidRDefault="00F10405">
            <w:pPr>
              <w:spacing w:line="240" w:lineRule="exact"/>
              <w:ind w:firstLineChars="150" w:firstLine="36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以上申报指标数据属实，数据与</w:t>
            </w:r>
            <w:r>
              <w:rPr>
                <w:rFonts w:ascii="Times New Roman" w:eastAsia="仿宋_GB2312" w:hAnsi="Times New Roman" w:cs="Times New Roman"/>
                <w:color w:val="000000" w:themeColor="text1"/>
                <w:sz w:val="24"/>
              </w:rPr>
              <w:t>2017-2021</w:t>
            </w:r>
            <w:r>
              <w:rPr>
                <w:rFonts w:ascii="Times New Roman" w:eastAsia="仿宋_GB2312" w:hAnsi="Times New Roman" w:cs="Times New Roman"/>
                <w:color w:val="000000" w:themeColor="text1"/>
                <w:sz w:val="24"/>
              </w:rPr>
              <w:t>经审计的年度财务报表及相关证明材料一致。</w:t>
            </w:r>
          </w:p>
          <w:p w14:paraId="1DB6C070" w14:textId="77777777" w:rsidR="00946087" w:rsidRDefault="00946087">
            <w:pPr>
              <w:spacing w:line="240" w:lineRule="exact"/>
              <w:rPr>
                <w:rFonts w:ascii="Times New Roman" w:eastAsia="仿宋_GB2312" w:hAnsi="Times New Roman" w:cs="Times New Roman"/>
                <w:color w:val="000000" w:themeColor="text1"/>
                <w:sz w:val="10"/>
                <w:szCs w:val="10"/>
              </w:rPr>
            </w:pPr>
          </w:p>
          <w:p w14:paraId="070150D9" w14:textId="77777777" w:rsidR="00946087" w:rsidRDefault="00F10405">
            <w:pPr>
              <w:wordWrap w:val="0"/>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 xml:space="preserve">                                         </w:t>
            </w:r>
            <w:r>
              <w:rPr>
                <w:rFonts w:ascii="Times New Roman" w:eastAsia="仿宋_GB2312" w:hAnsi="Times New Roman" w:cs="Times New Roman"/>
                <w:color w:val="000000" w:themeColor="text1"/>
                <w:sz w:val="24"/>
              </w:rPr>
              <w:t>财务负责人（签字）：</w:t>
            </w:r>
            <w:r>
              <w:rPr>
                <w:rFonts w:ascii="Times New Roman" w:eastAsia="仿宋_GB2312" w:hAnsi="Times New Roman" w:cs="Times New Roman"/>
                <w:color w:val="000000" w:themeColor="text1"/>
                <w:sz w:val="24"/>
              </w:rPr>
              <w:t xml:space="preserve">                   </w:t>
            </w:r>
          </w:p>
        </w:tc>
      </w:tr>
      <w:tr w:rsidR="00946087" w14:paraId="0278211E" w14:textId="77777777">
        <w:trPr>
          <w:trHeight w:val="2140"/>
          <w:jc w:val="center"/>
        </w:trPr>
        <w:tc>
          <w:tcPr>
            <w:tcW w:w="1487" w:type="dxa"/>
            <w:vAlign w:val="center"/>
          </w:tcPr>
          <w:p w14:paraId="5877F5AC"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参评单</w:t>
            </w:r>
          </w:p>
          <w:p w14:paraId="0D18B063"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位意见</w:t>
            </w:r>
          </w:p>
        </w:tc>
        <w:tc>
          <w:tcPr>
            <w:tcW w:w="9180" w:type="dxa"/>
            <w:gridSpan w:val="15"/>
            <w:vAlign w:val="center"/>
          </w:tcPr>
          <w:p w14:paraId="073384D5" w14:textId="77777777" w:rsidR="00946087" w:rsidRDefault="00946087">
            <w:pPr>
              <w:spacing w:line="240" w:lineRule="exact"/>
              <w:ind w:right="480"/>
              <w:rPr>
                <w:rFonts w:ascii="Times New Roman" w:eastAsia="仿宋_GB2312" w:hAnsi="Times New Roman" w:cs="Times New Roman"/>
                <w:color w:val="000000" w:themeColor="text1"/>
                <w:sz w:val="24"/>
              </w:rPr>
            </w:pPr>
          </w:p>
          <w:p w14:paraId="5E7BA210" w14:textId="77777777" w:rsidR="00946087" w:rsidRDefault="00946087">
            <w:pPr>
              <w:spacing w:line="240" w:lineRule="exact"/>
              <w:ind w:right="480"/>
              <w:rPr>
                <w:rFonts w:ascii="Times New Roman" w:eastAsia="仿宋_GB2312" w:hAnsi="Times New Roman" w:cs="Times New Roman"/>
                <w:color w:val="000000" w:themeColor="text1"/>
                <w:sz w:val="24"/>
              </w:rPr>
            </w:pPr>
          </w:p>
          <w:p w14:paraId="480532FA" w14:textId="77777777" w:rsidR="00946087" w:rsidRDefault="00F10405">
            <w:pPr>
              <w:spacing w:line="240" w:lineRule="exact"/>
              <w:ind w:right="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负责人（签字）：</w:t>
            </w:r>
          </w:p>
          <w:p w14:paraId="0A8181A2" w14:textId="77777777" w:rsidR="00946087" w:rsidRDefault="00946087">
            <w:pPr>
              <w:spacing w:line="240" w:lineRule="exact"/>
              <w:rPr>
                <w:rFonts w:ascii="Times New Roman" w:eastAsia="仿宋_GB2312" w:hAnsi="Times New Roman" w:cs="Times New Roman"/>
                <w:color w:val="000000" w:themeColor="text1"/>
                <w:sz w:val="24"/>
              </w:rPr>
            </w:pPr>
          </w:p>
          <w:p w14:paraId="2556CB0B"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申报企业（公章）：</w:t>
            </w:r>
          </w:p>
          <w:p w14:paraId="0DB81866" w14:textId="77777777" w:rsidR="00946087" w:rsidRDefault="00946087">
            <w:pPr>
              <w:spacing w:line="240" w:lineRule="exact"/>
              <w:rPr>
                <w:rFonts w:ascii="Times New Roman" w:eastAsia="仿宋_GB2312" w:hAnsi="Times New Roman" w:cs="Times New Roman"/>
                <w:color w:val="000000" w:themeColor="text1"/>
                <w:sz w:val="24"/>
              </w:rPr>
            </w:pPr>
          </w:p>
          <w:p w14:paraId="6A8CCBC2"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p>
          <w:p w14:paraId="3671AEFD" w14:textId="77777777" w:rsidR="00946087" w:rsidRDefault="00F10405">
            <w:pPr>
              <w:pStyle w:val="ab"/>
              <w:shd w:val="clear" w:color="auto" w:fill="FFFFFF"/>
              <w:spacing w:before="0" w:beforeAutospacing="0" w:after="0" w:afterAutospacing="0" w:line="240" w:lineRule="exact"/>
              <w:jc w:val="both"/>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2022</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日</w:t>
            </w:r>
          </w:p>
          <w:p w14:paraId="4252EDC3" w14:textId="77777777" w:rsidR="00946087" w:rsidRDefault="00946087">
            <w:pPr>
              <w:pStyle w:val="ab"/>
              <w:shd w:val="clear" w:color="auto" w:fill="FFFFFF"/>
              <w:spacing w:before="0" w:beforeAutospacing="0" w:after="0" w:afterAutospacing="0" w:line="240" w:lineRule="exact"/>
              <w:jc w:val="both"/>
              <w:rPr>
                <w:rFonts w:ascii="Times New Roman" w:eastAsia="仿宋_GB2312" w:hAnsi="Times New Roman" w:cs="Times New Roman"/>
                <w:color w:val="000000" w:themeColor="text1"/>
              </w:rPr>
            </w:pPr>
          </w:p>
        </w:tc>
      </w:tr>
      <w:tr w:rsidR="00946087" w14:paraId="41A334EA" w14:textId="77777777">
        <w:trPr>
          <w:trHeight w:val="67"/>
          <w:jc w:val="center"/>
        </w:trPr>
        <w:tc>
          <w:tcPr>
            <w:tcW w:w="1487" w:type="dxa"/>
            <w:vAlign w:val="center"/>
          </w:tcPr>
          <w:p w14:paraId="559B361E"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推荐单</w:t>
            </w:r>
          </w:p>
          <w:p w14:paraId="3E77FBE9"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位意见</w:t>
            </w:r>
          </w:p>
          <w:p w14:paraId="1C07F06A"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（如有）</w:t>
            </w:r>
          </w:p>
        </w:tc>
        <w:tc>
          <w:tcPr>
            <w:tcW w:w="9180" w:type="dxa"/>
            <w:gridSpan w:val="15"/>
            <w:vAlign w:val="center"/>
          </w:tcPr>
          <w:p w14:paraId="779ED305" w14:textId="77777777" w:rsidR="00946087" w:rsidRDefault="00946087">
            <w:pPr>
              <w:spacing w:line="240" w:lineRule="exact"/>
              <w:ind w:right="480"/>
              <w:rPr>
                <w:rFonts w:ascii="Times New Roman" w:eastAsia="仿宋_GB2312" w:hAnsi="Times New Roman" w:cs="Times New Roman"/>
                <w:color w:val="000000" w:themeColor="text1"/>
                <w:sz w:val="24"/>
              </w:rPr>
            </w:pPr>
          </w:p>
          <w:p w14:paraId="23124FB8" w14:textId="77777777" w:rsidR="00946087" w:rsidRDefault="00946087">
            <w:pPr>
              <w:spacing w:line="240" w:lineRule="exact"/>
              <w:ind w:right="480"/>
              <w:rPr>
                <w:rFonts w:ascii="Times New Roman" w:eastAsia="仿宋_GB2312" w:hAnsi="Times New Roman" w:cs="Times New Roman"/>
                <w:color w:val="000000" w:themeColor="text1"/>
                <w:sz w:val="24"/>
              </w:rPr>
            </w:pPr>
          </w:p>
          <w:p w14:paraId="108904B6" w14:textId="77777777" w:rsidR="00946087" w:rsidRDefault="00F10405">
            <w:pPr>
              <w:spacing w:line="240" w:lineRule="exact"/>
              <w:ind w:right="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负责人（签字）：</w:t>
            </w:r>
          </w:p>
          <w:p w14:paraId="73867CCD" w14:textId="77777777" w:rsidR="00946087" w:rsidRDefault="00946087">
            <w:pPr>
              <w:spacing w:line="240" w:lineRule="exact"/>
              <w:rPr>
                <w:rFonts w:ascii="Times New Roman" w:eastAsia="仿宋_GB2312" w:hAnsi="Times New Roman" w:cs="Times New Roman"/>
                <w:color w:val="000000" w:themeColor="text1"/>
                <w:sz w:val="24"/>
              </w:rPr>
            </w:pPr>
          </w:p>
          <w:p w14:paraId="096EB7A4"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推荐单位（公章）：</w:t>
            </w:r>
          </w:p>
          <w:p w14:paraId="7787C918" w14:textId="77777777" w:rsidR="00946087" w:rsidRDefault="00946087">
            <w:pPr>
              <w:spacing w:line="240" w:lineRule="exact"/>
              <w:rPr>
                <w:rFonts w:ascii="Times New Roman" w:eastAsia="仿宋_GB2312" w:hAnsi="Times New Roman" w:cs="Times New Roman"/>
                <w:color w:val="000000" w:themeColor="text1"/>
                <w:sz w:val="24"/>
              </w:rPr>
            </w:pPr>
          </w:p>
          <w:p w14:paraId="2F3A989A" w14:textId="77777777" w:rsidR="00946087" w:rsidRDefault="00F10405">
            <w:pPr>
              <w:spacing w:line="2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p>
          <w:p w14:paraId="75FD2196" w14:textId="77777777" w:rsidR="00946087" w:rsidRDefault="00946087">
            <w:pPr>
              <w:spacing w:line="240" w:lineRule="exact"/>
              <w:ind w:leftChars="105" w:left="220" w:firstLineChars="1850" w:firstLine="4440"/>
              <w:rPr>
                <w:rFonts w:ascii="Times New Roman" w:eastAsia="仿宋_GB2312" w:hAnsi="Times New Roman" w:cs="Times New Roman"/>
                <w:color w:val="000000" w:themeColor="text1"/>
                <w:sz w:val="24"/>
              </w:rPr>
            </w:pPr>
          </w:p>
          <w:p w14:paraId="0AFE68F0" w14:textId="77777777" w:rsidR="00946087" w:rsidRDefault="00F10405">
            <w:pPr>
              <w:pStyle w:val="ab"/>
              <w:shd w:val="clear" w:color="auto" w:fill="FFFFFF"/>
              <w:spacing w:before="0" w:beforeAutospacing="0" w:after="0" w:afterAutospacing="0" w:line="240" w:lineRule="exact"/>
              <w:jc w:val="both"/>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2022</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 xml:space="preserve">   </w:t>
            </w:r>
            <w:r>
              <w:rPr>
                <w:rFonts w:ascii="Times New Roman" w:eastAsia="仿宋_GB2312" w:hAnsi="Times New Roman" w:cs="Times New Roman"/>
                <w:color w:val="000000" w:themeColor="text1"/>
              </w:rPr>
              <w:t>日</w:t>
            </w:r>
          </w:p>
          <w:p w14:paraId="5D0C72F6" w14:textId="77777777" w:rsidR="00946087" w:rsidRDefault="00946087">
            <w:pPr>
              <w:pStyle w:val="ab"/>
              <w:shd w:val="clear" w:color="auto" w:fill="FFFFFF"/>
              <w:spacing w:before="0" w:beforeAutospacing="0" w:after="0" w:afterAutospacing="0" w:line="240" w:lineRule="exact"/>
              <w:ind w:right="480"/>
              <w:jc w:val="both"/>
              <w:rPr>
                <w:rFonts w:ascii="Times New Roman" w:eastAsia="仿宋_GB2312" w:hAnsi="Times New Roman" w:cs="Times New Roman"/>
                <w:color w:val="000000" w:themeColor="text1"/>
              </w:rPr>
            </w:pPr>
          </w:p>
        </w:tc>
      </w:tr>
    </w:tbl>
    <w:p w14:paraId="2D31BDEA" w14:textId="77777777" w:rsidR="00946087" w:rsidRDefault="00F10405">
      <w:pPr>
        <w:adjustRightInd w:val="0"/>
        <w:snapToGrid w:val="0"/>
        <w:spacing w:beforeLines="150" w:before="468" w:line="760" w:lineRule="exact"/>
        <w:rPr>
          <w:rFonts w:ascii="方正小标宋简体" w:eastAsia="方正小标宋简体" w:hAnsi="黑体"/>
          <w:sz w:val="44"/>
          <w:szCs w:val="44"/>
        </w:rPr>
      </w:pPr>
      <w:r>
        <w:rPr>
          <w:rFonts w:ascii="方正小标宋简体" w:eastAsia="方正小标宋简体" w:hAnsi="黑体"/>
          <w:sz w:val="44"/>
          <w:szCs w:val="44"/>
        </w:rPr>
        <w:br w:type="page"/>
      </w:r>
    </w:p>
    <w:p w14:paraId="684F89BB" w14:textId="77777777" w:rsidR="00946087" w:rsidRDefault="00F10405">
      <w:pPr>
        <w:adjustRightInd w:val="0"/>
        <w:snapToGrid w:val="0"/>
        <w:spacing w:beforeLines="150" w:before="468" w:line="760" w:lineRule="exact"/>
        <w:rPr>
          <w:rFonts w:ascii="方正小标宋简体" w:eastAsia="方正小标宋简体" w:hAnsi="黑体"/>
          <w:sz w:val="44"/>
          <w:szCs w:val="44"/>
        </w:rPr>
      </w:pPr>
      <w:r>
        <w:rPr>
          <w:rFonts w:ascii="方正小标宋简体" w:eastAsia="方正小标宋简体" w:hAnsi="黑体" w:hint="eastAsia"/>
          <w:sz w:val="44"/>
          <w:szCs w:val="44"/>
        </w:rPr>
        <w:lastRenderedPageBreak/>
        <w:t>《202</w:t>
      </w:r>
      <w:r>
        <w:rPr>
          <w:rFonts w:ascii="方正小标宋简体" w:eastAsia="方正小标宋简体" w:hAnsi="黑体"/>
          <w:sz w:val="44"/>
          <w:szCs w:val="44"/>
        </w:rPr>
        <w:t>1</w:t>
      </w:r>
      <w:r>
        <w:rPr>
          <w:rFonts w:ascii="方正小标宋简体" w:eastAsia="方正小标宋简体" w:hAnsi="黑体" w:hint="eastAsia"/>
          <w:sz w:val="44"/>
          <w:szCs w:val="44"/>
        </w:rPr>
        <w:t>中国消费品牌500强评选申报表》</w:t>
      </w:r>
    </w:p>
    <w:p w14:paraId="4E63AEF6" w14:textId="77777777" w:rsidR="00946087" w:rsidRDefault="00F10405">
      <w:pPr>
        <w:adjustRightInd w:val="0"/>
        <w:snapToGrid w:val="0"/>
        <w:spacing w:afterLines="100" w:after="312" w:line="7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填表说明</w:t>
      </w:r>
    </w:p>
    <w:p w14:paraId="613C0003" w14:textId="77777777" w:rsidR="00946087" w:rsidRDefault="00F10405">
      <w:pPr>
        <w:adjustRightInd w:val="0"/>
        <w:snapToGrid w:val="0"/>
        <w:spacing w:line="360" w:lineRule="auto"/>
        <w:ind w:firstLine="49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一、企业性质</w:t>
      </w:r>
    </w:p>
    <w:p w14:paraId="55D95B77" w14:textId="77777777" w:rsidR="00946087" w:rsidRDefault="00F10405">
      <w:pPr>
        <w:adjustRightInd w:val="0"/>
        <w:snapToGrid w:val="0"/>
        <w:spacing w:line="360" w:lineRule="auto"/>
        <w:ind w:firstLineChars="200" w:firstLine="480"/>
        <w:rPr>
          <w:rFonts w:ascii="仿宋_GB2312" w:eastAsia="仿宋_GB2312" w:hAnsi="黑体"/>
          <w:sz w:val="24"/>
        </w:rPr>
      </w:pPr>
      <w:r>
        <w:rPr>
          <w:rFonts w:ascii="仿宋_GB2312" w:eastAsia="仿宋_GB2312" w:hAnsi="黑体" w:hint="eastAsia"/>
          <w:sz w:val="24"/>
        </w:rPr>
        <w:t>请从“央企”“国企”“民营”“中外合资”“其他”当中选择一项打“√”。“央企”指属于国务院国资委网站202</w:t>
      </w:r>
      <w:r>
        <w:rPr>
          <w:rFonts w:ascii="仿宋_GB2312" w:eastAsia="仿宋_GB2312" w:hAnsi="黑体"/>
          <w:sz w:val="24"/>
        </w:rPr>
        <w:t>2</w:t>
      </w:r>
      <w:r>
        <w:rPr>
          <w:rFonts w:ascii="仿宋_GB2312" w:eastAsia="仿宋_GB2312" w:hAnsi="黑体" w:hint="eastAsia"/>
          <w:sz w:val="24"/>
        </w:rPr>
        <w:t>年发布最新版9</w:t>
      </w:r>
      <w:r>
        <w:rPr>
          <w:rFonts w:ascii="仿宋_GB2312" w:eastAsia="仿宋_GB2312" w:hAnsi="黑体"/>
          <w:sz w:val="24"/>
        </w:rPr>
        <w:t>8</w:t>
      </w:r>
      <w:r>
        <w:rPr>
          <w:rFonts w:ascii="仿宋_GB2312" w:eastAsia="仿宋_GB2312" w:hAnsi="黑体" w:hint="eastAsia"/>
          <w:sz w:val="24"/>
        </w:rPr>
        <w:t>家央企名录企业集团；“国企”指除央企外的地方国有控股企业；“民营”指非国有企业，包括集体和私营企业等；“中外合资”是指具有中国法人资格、股东包含外资且外资比例不低于25%的合资企业；混合所有制企业属于“其他”类。</w:t>
      </w:r>
    </w:p>
    <w:p w14:paraId="0E96BF0C" w14:textId="77777777" w:rsidR="00946087" w:rsidRDefault="00F10405">
      <w:pPr>
        <w:adjustRightInd w:val="0"/>
        <w:snapToGrid w:val="0"/>
        <w:spacing w:line="360" w:lineRule="auto"/>
        <w:ind w:firstLine="49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二、所在行业</w:t>
      </w:r>
    </w:p>
    <w:p w14:paraId="482BE888" w14:textId="77777777" w:rsidR="00946087" w:rsidRDefault="00F10405">
      <w:pPr>
        <w:adjustRightInd w:val="0"/>
        <w:snapToGrid w:val="0"/>
        <w:spacing w:line="360" w:lineRule="auto"/>
        <w:ind w:firstLineChars="200" w:firstLine="480"/>
        <w:rPr>
          <w:rFonts w:ascii="仿宋_GB2312" w:eastAsia="仿宋_GB2312" w:hAnsi="黑体"/>
          <w:sz w:val="24"/>
        </w:rPr>
      </w:pPr>
      <w:r>
        <w:rPr>
          <w:rFonts w:ascii="仿宋_GB2312" w:eastAsia="仿宋_GB2312" w:hAnsi="黑体" w:hint="eastAsia"/>
          <w:sz w:val="24"/>
        </w:rPr>
        <w:t>请从WIND二级行业分类当中选择本企业占比最大的主营业务所在的行业。上市公司可依据WIND数据库行业分类进行选择；非上市公司可依据实际情况或主要上市竞争对手所在行业选择行业分类。</w:t>
      </w:r>
    </w:p>
    <w:p w14:paraId="57847396" w14:textId="77777777" w:rsidR="00946087" w:rsidRDefault="00F10405">
      <w:pPr>
        <w:adjustRightInd w:val="0"/>
        <w:snapToGrid w:val="0"/>
        <w:spacing w:line="360" w:lineRule="auto"/>
        <w:ind w:firstLine="49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三、企业简介</w:t>
      </w:r>
    </w:p>
    <w:p w14:paraId="0F531497" w14:textId="77777777" w:rsidR="00946087" w:rsidRDefault="00F10405">
      <w:pPr>
        <w:adjustRightInd w:val="0"/>
        <w:snapToGrid w:val="0"/>
        <w:spacing w:line="360" w:lineRule="auto"/>
        <w:ind w:firstLineChars="200" w:firstLine="480"/>
        <w:rPr>
          <w:rFonts w:ascii="仿宋_GB2312" w:eastAsia="仿宋_GB2312" w:hAnsi="黑体"/>
          <w:sz w:val="24"/>
        </w:rPr>
      </w:pPr>
      <w:r>
        <w:rPr>
          <w:rFonts w:ascii="仿宋_GB2312" w:eastAsia="仿宋_GB2312" w:hAnsi="黑体" w:hint="eastAsia"/>
          <w:sz w:val="24"/>
        </w:rPr>
        <w:t>请填写企业基本情况，包括企业成立时间、股权结构、股东情况、主营业务、市场占有率、上市基本信息等主要内容。一般不超300字。</w:t>
      </w:r>
    </w:p>
    <w:p w14:paraId="0149A932" w14:textId="77777777" w:rsidR="00946087" w:rsidRDefault="00F10405">
      <w:pPr>
        <w:adjustRightInd w:val="0"/>
        <w:snapToGrid w:val="0"/>
        <w:spacing w:line="360" w:lineRule="auto"/>
        <w:ind w:firstLine="49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四、财务状况及经营成果</w:t>
      </w:r>
    </w:p>
    <w:p w14:paraId="01EC8975" w14:textId="77777777" w:rsidR="00946087" w:rsidRDefault="00F10405">
      <w:pPr>
        <w:adjustRightInd w:val="0"/>
        <w:snapToGrid w:val="0"/>
        <w:spacing w:line="360" w:lineRule="auto"/>
        <w:ind w:firstLineChars="200" w:firstLine="480"/>
        <w:rPr>
          <w:rFonts w:ascii="仿宋_GB2312" w:eastAsia="仿宋_GB2312" w:hAnsi="黑体"/>
          <w:sz w:val="24"/>
        </w:rPr>
      </w:pPr>
      <w:r>
        <w:rPr>
          <w:rFonts w:ascii="仿宋_GB2312" w:eastAsia="仿宋_GB2312" w:hAnsi="黑体" w:hint="eastAsia"/>
          <w:sz w:val="24"/>
        </w:rPr>
        <w:t>（1）所有指标均按公司（或集团）经审计的年度合并财务报表口径填报，金额单位为万元人民币。合并报表合并范围应当以控制为基础予以确定。</w:t>
      </w:r>
    </w:p>
    <w:p w14:paraId="6A61FA03" w14:textId="77777777" w:rsidR="00946087" w:rsidRDefault="00F10405">
      <w:pPr>
        <w:adjustRightInd w:val="0"/>
        <w:snapToGrid w:val="0"/>
        <w:spacing w:line="360" w:lineRule="auto"/>
        <w:ind w:firstLineChars="200" w:firstLine="482"/>
        <w:rPr>
          <w:rFonts w:ascii="仿宋_GB2312" w:eastAsia="仿宋_GB2312" w:hAnsi="黑体"/>
          <w:sz w:val="24"/>
        </w:rPr>
      </w:pPr>
      <w:r>
        <w:rPr>
          <w:rFonts w:ascii="仿宋" w:eastAsia="仿宋" w:hAnsi="仿宋" w:cs="Times New Roman" w:hint="eastAsia"/>
          <w:b/>
          <w:color w:val="000000" w:themeColor="text1"/>
          <w:sz w:val="24"/>
        </w:rPr>
        <w:t>营业收入：</w:t>
      </w:r>
      <w:r>
        <w:rPr>
          <w:rFonts w:ascii="仿宋_GB2312" w:eastAsia="仿宋_GB2312" w:hAnsi="黑体" w:hint="eastAsia"/>
          <w:sz w:val="24"/>
        </w:rPr>
        <w:t>即公司（或集团）财务年度期间实现的所有收入（不含增值税），包括主营业务、其他业务、非主营业务、境内外全部收入。利润表“营业总收入”当期数。</w:t>
      </w:r>
    </w:p>
    <w:p w14:paraId="4BC12662" w14:textId="77777777" w:rsidR="00946087" w:rsidRDefault="00F10405">
      <w:pPr>
        <w:adjustRightInd w:val="0"/>
        <w:snapToGrid w:val="0"/>
        <w:spacing w:line="360" w:lineRule="auto"/>
        <w:ind w:firstLineChars="200" w:firstLine="482"/>
        <w:rPr>
          <w:rFonts w:ascii="仿宋_GB2312" w:eastAsia="仿宋_GB2312" w:hAnsi="黑体"/>
          <w:sz w:val="24"/>
        </w:rPr>
      </w:pPr>
      <w:r>
        <w:rPr>
          <w:rFonts w:ascii="仿宋" w:eastAsia="仿宋" w:hAnsi="仿宋" w:cs="Times New Roman" w:hint="eastAsia"/>
          <w:b/>
          <w:color w:val="000000" w:themeColor="text1"/>
          <w:sz w:val="24"/>
        </w:rPr>
        <w:t>利润总额：</w:t>
      </w:r>
      <w:r>
        <w:rPr>
          <w:rFonts w:ascii="仿宋_GB2312" w:eastAsia="仿宋_GB2312" w:hAnsi="黑体" w:hint="eastAsia"/>
          <w:sz w:val="24"/>
        </w:rPr>
        <w:t>利润表“利润总额”当期数。</w:t>
      </w:r>
    </w:p>
    <w:p w14:paraId="4BEA4E4D" w14:textId="77777777" w:rsidR="00946087" w:rsidRDefault="00F10405">
      <w:pPr>
        <w:adjustRightInd w:val="0"/>
        <w:snapToGrid w:val="0"/>
        <w:spacing w:line="360" w:lineRule="auto"/>
        <w:ind w:firstLineChars="200" w:firstLine="482"/>
        <w:rPr>
          <w:rFonts w:ascii="仿宋_GB2312" w:eastAsia="仿宋_GB2312" w:hAnsi="黑体"/>
          <w:sz w:val="24"/>
        </w:rPr>
      </w:pPr>
      <w:r>
        <w:rPr>
          <w:rFonts w:ascii="仿宋" w:eastAsia="仿宋" w:hAnsi="仿宋" w:cs="Times New Roman" w:hint="eastAsia"/>
          <w:b/>
          <w:color w:val="000000" w:themeColor="text1"/>
          <w:sz w:val="24"/>
        </w:rPr>
        <w:t>归属母公司所有者净利润：</w:t>
      </w:r>
      <w:r>
        <w:rPr>
          <w:rFonts w:ascii="仿宋_GB2312" w:eastAsia="仿宋_GB2312" w:hAnsi="黑体" w:hint="eastAsia"/>
          <w:sz w:val="24"/>
        </w:rPr>
        <w:t>利润表“归属母公司所有者净利润”当期数。</w:t>
      </w:r>
    </w:p>
    <w:p w14:paraId="76CAAB7F" w14:textId="77777777" w:rsidR="00946087" w:rsidRDefault="00F10405">
      <w:pPr>
        <w:adjustRightInd w:val="0"/>
        <w:snapToGrid w:val="0"/>
        <w:spacing w:line="360" w:lineRule="auto"/>
        <w:ind w:firstLineChars="200" w:firstLine="482"/>
        <w:rPr>
          <w:rFonts w:ascii="仿宋_GB2312" w:eastAsia="仿宋_GB2312" w:hAnsi="黑体"/>
          <w:sz w:val="24"/>
        </w:rPr>
      </w:pPr>
      <w:r>
        <w:rPr>
          <w:rFonts w:ascii="仿宋" w:eastAsia="仿宋" w:hAnsi="仿宋" w:cs="Times New Roman" w:hint="eastAsia"/>
          <w:b/>
          <w:color w:val="000000" w:themeColor="text1"/>
          <w:sz w:val="24"/>
        </w:rPr>
        <w:t>资产总额：</w:t>
      </w:r>
      <w:r>
        <w:rPr>
          <w:rFonts w:ascii="仿宋_GB2312" w:eastAsia="仿宋_GB2312" w:hAnsi="黑体" w:hint="eastAsia"/>
          <w:sz w:val="24"/>
        </w:rPr>
        <w:t>资产负债表“资产总额”期末数。</w:t>
      </w:r>
    </w:p>
    <w:p w14:paraId="58222AEF" w14:textId="77777777" w:rsidR="00946087" w:rsidRDefault="00F10405">
      <w:pPr>
        <w:adjustRightInd w:val="0"/>
        <w:snapToGrid w:val="0"/>
        <w:spacing w:line="360" w:lineRule="auto"/>
        <w:ind w:firstLineChars="200" w:firstLine="482"/>
        <w:rPr>
          <w:rFonts w:ascii="仿宋_GB2312" w:eastAsia="仿宋_GB2312" w:hAnsi="黑体"/>
          <w:sz w:val="24"/>
        </w:rPr>
      </w:pPr>
      <w:r>
        <w:rPr>
          <w:rFonts w:ascii="仿宋" w:eastAsia="仿宋" w:hAnsi="仿宋" w:cs="Times New Roman" w:hint="eastAsia"/>
          <w:b/>
          <w:color w:val="000000" w:themeColor="text1"/>
          <w:sz w:val="24"/>
        </w:rPr>
        <w:t>所有者权益：</w:t>
      </w:r>
      <w:r>
        <w:rPr>
          <w:rFonts w:ascii="仿宋_GB2312" w:eastAsia="仿宋_GB2312" w:hAnsi="黑体" w:hint="eastAsia"/>
          <w:sz w:val="24"/>
        </w:rPr>
        <w:t>资产负债表“所有者权益”期末数。</w:t>
      </w:r>
    </w:p>
    <w:p w14:paraId="31D60025" w14:textId="77777777" w:rsidR="00946087" w:rsidRDefault="00F10405">
      <w:pPr>
        <w:adjustRightInd w:val="0"/>
        <w:snapToGrid w:val="0"/>
        <w:spacing w:line="360" w:lineRule="auto"/>
        <w:ind w:firstLineChars="200" w:firstLine="482"/>
        <w:rPr>
          <w:rFonts w:ascii="仿宋_GB2312" w:eastAsia="仿宋_GB2312" w:hAnsi="黑体"/>
          <w:sz w:val="24"/>
        </w:rPr>
      </w:pPr>
      <w:r>
        <w:rPr>
          <w:rFonts w:ascii="仿宋" w:eastAsia="仿宋" w:hAnsi="仿宋" w:cs="Times New Roman" w:hint="eastAsia"/>
          <w:b/>
          <w:color w:val="000000" w:themeColor="text1"/>
          <w:sz w:val="24"/>
        </w:rPr>
        <w:t>归属母公司所有者权益：</w:t>
      </w:r>
      <w:r>
        <w:rPr>
          <w:rFonts w:ascii="仿宋_GB2312" w:eastAsia="仿宋_GB2312" w:hAnsi="黑体" w:hint="eastAsia"/>
          <w:sz w:val="24"/>
        </w:rPr>
        <w:t>资产负债表“归属母公司所有者权益”期末数。</w:t>
      </w:r>
    </w:p>
    <w:p w14:paraId="79D065CD" w14:textId="77777777" w:rsidR="00946087" w:rsidRDefault="00F10405">
      <w:pPr>
        <w:adjustRightInd w:val="0"/>
        <w:snapToGrid w:val="0"/>
        <w:spacing w:line="360" w:lineRule="auto"/>
        <w:ind w:firstLineChars="200" w:firstLine="482"/>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负债总额：</w:t>
      </w:r>
      <w:r>
        <w:rPr>
          <w:rFonts w:ascii="仿宋" w:eastAsia="仿宋" w:hAnsi="仿宋" w:cs="Times New Roman" w:hint="eastAsia"/>
          <w:bCs/>
          <w:color w:val="000000" w:themeColor="text1"/>
          <w:sz w:val="24"/>
        </w:rPr>
        <w:t>指公司（集团）承担并需要偿还的全部债务，包括流动负债和长</w:t>
      </w:r>
      <w:r>
        <w:rPr>
          <w:rFonts w:ascii="仿宋" w:eastAsia="仿宋" w:hAnsi="仿宋" w:cs="Times New Roman" w:hint="eastAsia"/>
          <w:bCs/>
          <w:color w:val="000000" w:themeColor="text1"/>
          <w:sz w:val="24"/>
        </w:rPr>
        <w:lastRenderedPageBreak/>
        <w:t>期负债，即公司（集团）资产负债表上的负债合计。</w:t>
      </w:r>
    </w:p>
    <w:p w14:paraId="4ADE6BEC" w14:textId="77777777" w:rsidR="00946087" w:rsidRDefault="00F10405">
      <w:pPr>
        <w:adjustRightInd w:val="0"/>
        <w:snapToGrid w:val="0"/>
        <w:spacing w:line="360" w:lineRule="auto"/>
        <w:ind w:firstLineChars="200" w:firstLine="482"/>
        <w:rPr>
          <w:rFonts w:ascii="仿宋" w:eastAsia="仿宋" w:hAnsi="仿宋" w:cs="Times New Roman"/>
          <w:bCs/>
          <w:color w:val="000000" w:themeColor="text1"/>
          <w:sz w:val="24"/>
        </w:rPr>
      </w:pPr>
      <w:r>
        <w:rPr>
          <w:rFonts w:ascii="仿宋" w:eastAsia="仿宋" w:hAnsi="仿宋" w:cs="Times New Roman" w:hint="eastAsia"/>
          <w:b/>
          <w:color w:val="000000" w:themeColor="text1"/>
          <w:sz w:val="24"/>
        </w:rPr>
        <w:t>品牌建设费用：</w:t>
      </w:r>
      <w:r>
        <w:rPr>
          <w:rFonts w:ascii="仿宋" w:eastAsia="仿宋" w:hAnsi="仿宋" w:cs="Times New Roman" w:hint="eastAsia"/>
          <w:bCs/>
          <w:color w:val="000000" w:themeColor="text1"/>
          <w:sz w:val="24"/>
        </w:rPr>
        <w:t>包括本年期内的广告费用、活动和事件费用、客户关系管理费用及其他品牌建设费用之和。其中，总部品牌建设费用包括公关费用、宣传费用等，分公司包含项目营销费用，广告费用等，但不包含代理费用。</w:t>
      </w:r>
    </w:p>
    <w:p w14:paraId="51DF1FB7" w14:textId="77777777" w:rsidR="00946087" w:rsidRDefault="00F10405">
      <w:pPr>
        <w:adjustRightInd w:val="0"/>
        <w:snapToGrid w:val="0"/>
        <w:spacing w:line="360" w:lineRule="auto"/>
        <w:ind w:firstLineChars="200" w:firstLine="482"/>
        <w:rPr>
          <w:rFonts w:ascii="仿宋" w:eastAsia="仿宋" w:hAnsi="仿宋" w:cs="Times New Roman"/>
          <w:bCs/>
          <w:color w:val="000000" w:themeColor="text1"/>
          <w:sz w:val="24"/>
        </w:rPr>
      </w:pPr>
      <w:r>
        <w:rPr>
          <w:rFonts w:ascii="仿宋" w:eastAsia="仿宋" w:hAnsi="仿宋" w:cs="Times New Roman" w:hint="eastAsia"/>
          <w:b/>
          <w:color w:val="000000" w:themeColor="text1"/>
          <w:sz w:val="24"/>
        </w:rPr>
        <w:t>慈善捐赠：</w:t>
      </w:r>
      <w:r>
        <w:rPr>
          <w:rFonts w:ascii="仿宋" w:eastAsia="仿宋" w:hAnsi="仿宋" w:cs="Times New Roman" w:hint="eastAsia"/>
          <w:bCs/>
          <w:color w:val="000000" w:themeColor="text1"/>
          <w:sz w:val="24"/>
        </w:rPr>
        <w:t>包括货币捐赠和实物捐赠，其中实物捐赠折算成相应人民币币值。</w:t>
      </w:r>
    </w:p>
    <w:p w14:paraId="77D0874B" w14:textId="77777777" w:rsidR="00946087" w:rsidRDefault="00F10405">
      <w:pPr>
        <w:adjustRightInd w:val="0"/>
        <w:snapToGrid w:val="0"/>
        <w:spacing w:line="360" w:lineRule="auto"/>
        <w:ind w:firstLineChars="200" w:firstLine="482"/>
        <w:rPr>
          <w:rFonts w:ascii="仿宋_GB2312" w:eastAsia="仿宋_GB2312" w:hAnsi="黑体"/>
          <w:sz w:val="24"/>
        </w:rPr>
      </w:pPr>
      <w:r>
        <w:rPr>
          <w:rFonts w:ascii="仿宋" w:eastAsia="仿宋" w:hAnsi="仿宋" w:cs="Times New Roman" w:hint="eastAsia"/>
          <w:b/>
          <w:color w:val="000000" w:themeColor="text1"/>
          <w:sz w:val="24"/>
        </w:rPr>
        <w:t>纳税总额：</w:t>
      </w:r>
      <w:r>
        <w:rPr>
          <w:rFonts w:ascii="仿宋_GB2312" w:eastAsia="仿宋_GB2312" w:hAnsi="黑体" w:hint="eastAsia"/>
          <w:sz w:val="24"/>
        </w:rPr>
        <w:t>在中国大陆境内实际缴纳的税收总额，包括增值税、消费税、营业税金及附加、企业所得税以及其他各税种实缴额，不包括本企业代扣代缴其他企业或个人所得税等税金。</w:t>
      </w:r>
    </w:p>
    <w:p w14:paraId="15E343F5" w14:textId="77777777" w:rsidR="00946087" w:rsidRDefault="00F10405">
      <w:pPr>
        <w:adjustRightInd w:val="0"/>
        <w:snapToGrid w:val="0"/>
        <w:spacing w:line="360" w:lineRule="auto"/>
        <w:ind w:firstLine="490"/>
        <w:rPr>
          <w:rFonts w:ascii="仿宋" w:eastAsia="仿宋" w:hAnsi="仿宋" w:cs="Times New Roman"/>
          <w:color w:val="000000" w:themeColor="text1"/>
          <w:sz w:val="24"/>
        </w:rPr>
      </w:pPr>
      <w:r>
        <w:rPr>
          <w:rFonts w:ascii="仿宋" w:eastAsia="仿宋" w:hAnsi="仿宋" w:cs="Times New Roman" w:hint="eastAsia"/>
          <w:b/>
          <w:color w:val="000000" w:themeColor="text1"/>
          <w:sz w:val="24"/>
        </w:rPr>
        <w:t>研发费用：</w:t>
      </w:r>
      <w:bookmarkStart w:id="3" w:name="_Hlk118109200"/>
      <w:r>
        <w:rPr>
          <w:rFonts w:ascii="仿宋_GB2312" w:eastAsia="仿宋_GB2312" w:hAnsi="黑体" w:hint="eastAsia"/>
          <w:sz w:val="24"/>
        </w:rPr>
        <w:t>公司（或集团）</w:t>
      </w:r>
      <w:bookmarkEnd w:id="3"/>
      <w:r>
        <w:rPr>
          <w:rFonts w:ascii="仿宋_GB2312" w:eastAsia="仿宋_GB2312" w:hAnsi="黑体" w:hint="eastAsia"/>
          <w:sz w:val="24"/>
        </w:rPr>
        <w:t>研究开发新产品、新技术、新工艺所发生的各项费用化支出，包括新产品设计费、工艺规程制定费、设备调整费、原材料和半成品的实验费、技术图书资料费、研究人员工资、研究设备折旧、新产品试制、技术研究有关其他经</w:t>
      </w:r>
      <w:r>
        <w:rPr>
          <w:rFonts w:ascii="仿宋" w:eastAsia="仿宋" w:hAnsi="仿宋" w:cs="Times New Roman" w:hint="eastAsia"/>
          <w:color w:val="000000" w:themeColor="text1"/>
          <w:sz w:val="24"/>
        </w:rPr>
        <w:t>费以及委托其他单位进行科研试制的费用。见“利润表”研发费用。</w:t>
      </w:r>
    </w:p>
    <w:p w14:paraId="4AB2BD49" w14:textId="77777777" w:rsidR="00946087" w:rsidRDefault="00F10405">
      <w:pPr>
        <w:adjustRightInd w:val="0"/>
        <w:snapToGrid w:val="0"/>
        <w:spacing w:line="360" w:lineRule="auto"/>
        <w:ind w:firstLine="490"/>
        <w:rPr>
          <w:rFonts w:ascii="仿宋_GB2312" w:eastAsia="仿宋_GB2312" w:hAnsi="黑体"/>
          <w:sz w:val="24"/>
        </w:rPr>
      </w:pPr>
      <w:r>
        <w:rPr>
          <w:rFonts w:ascii="仿宋" w:eastAsia="仿宋" w:hAnsi="仿宋" w:cs="Times New Roman" w:hint="eastAsia"/>
          <w:b/>
          <w:color w:val="000000" w:themeColor="text1"/>
          <w:sz w:val="24"/>
        </w:rPr>
        <w:t>研发支出：</w:t>
      </w:r>
      <w:r>
        <w:rPr>
          <w:rFonts w:ascii="仿宋_GB2312" w:eastAsia="仿宋_GB2312" w:hAnsi="黑体" w:hint="eastAsia"/>
          <w:sz w:val="24"/>
        </w:rPr>
        <w:t>公司（或集团）当年开展研究与开发无形资产过程中发生的所有支出，包括费用化支出（利润表“研发费用”当期数）及资本化支出（资产负债表“无形资产”本期增加额）。见企业会计核算“5301”研发支出科目本期发生额。</w:t>
      </w:r>
    </w:p>
    <w:p w14:paraId="46146499" w14:textId="77777777" w:rsidR="00946087" w:rsidRDefault="00F10405">
      <w:pPr>
        <w:adjustRightInd w:val="0"/>
        <w:snapToGrid w:val="0"/>
        <w:spacing w:line="360" w:lineRule="auto"/>
        <w:ind w:firstLineChars="200" w:firstLine="482"/>
        <w:rPr>
          <w:rFonts w:ascii="仿宋_GB2312" w:eastAsia="仿宋_GB2312" w:hAnsi="黑体"/>
          <w:sz w:val="24"/>
        </w:rPr>
      </w:pPr>
      <w:r>
        <w:rPr>
          <w:rFonts w:ascii="仿宋" w:eastAsia="仿宋" w:hAnsi="仿宋" w:cs="Times New Roman" w:hint="eastAsia"/>
          <w:b/>
          <w:color w:val="000000" w:themeColor="text1"/>
          <w:sz w:val="24"/>
        </w:rPr>
        <w:t>员工总数：</w:t>
      </w:r>
      <w:r>
        <w:rPr>
          <w:rFonts w:ascii="仿宋_GB2312" w:eastAsia="仿宋_GB2312" w:hAnsi="黑体" w:hint="eastAsia"/>
          <w:sz w:val="24"/>
        </w:rPr>
        <w:t>年末从业人数（含所有被合并企业的员工人数）。</w:t>
      </w:r>
    </w:p>
    <w:p w14:paraId="17641B93" w14:textId="77777777" w:rsidR="00946087" w:rsidRDefault="00F10405">
      <w:pPr>
        <w:adjustRightInd w:val="0"/>
        <w:snapToGrid w:val="0"/>
        <w:spacing w:line="360" w:lineRule="auto"/>
        <w:ind w:firstLineChars="200" w:firstLine="482"/>
        <w:rPr>
          <w:rFonts w:ascii="仿宋_GB2312" w:eastAsia="仿宋_GB2312" w:hAnsi="黑体"/>
          <w:sz w:val="24"/>
        </w:rPr>
      </w:pPr>
      <w:r>
        <w:rPr>
          <w:rFonts w:ascii="仿宋" w:eastAsia="仿宋" w:hAnsi="仿宋" w:cs="Times New Roman" w:hint="eastAsia"/>
          <w:b/>
          <w:color w:val="000000" w:themeColor="text1"/>
          <w:sz w:val="24"/>
        </w:rPr>
        <w:t>海外收入、海外资产：</w:t>
      </w:r>
      <w:r>
        <w:rPr>
          <w:rFonts w:ascii="仿宋_GB2312" w:eastAsia="仿宋_GB2312" w:hAnsi="黑体" w:hint="eastAsia"/>
          <w:sz w:val="24"/>
        </w:rPr>
        <w:t>是指公司（或集团）在中国（含港澳台地区）以外的营业收入、资产年末数：海外收入及海外资产均以当年12月31日汇率进行折算。</w:t>
      </w:r>
    </w:p>
    <w:p w14:paraId="76828FA5" w14:textId="77777777" w:rsidR="00946087" w:rsidRDefault="00F10405">
      <w:pPr>
        <w:adjustRightInd w:val="0"/>
        <w:snapToGrid w:val="0"/>
        <w:spacing w:line="360" w:lineRule="auto"/>
        <w:ind w:firstLineChars="200" w:firstLine="482"/>
        <w:rPr>
          <w:rFonts w:ascii="仿宋" w:eastAsia="仿宋" w:hAnsi="仿宋" w:cs="Times New Roman"/>
          <w:bCs/>
          <w:color w:val="000000" w:themeColor="text1"/>
          <w:sz w:val="24"/>
        </w:rPr>
      </w:pPr>
      <w:r>
        <w:rPr>
          <w:rFonts w:ascii="仿宋" w:eastAsia="仿宋" w:hAnsi="仿宋" w:cs="Times New Roman" w:hint="eastAsia"/>
          <w:b/>
          <w:color w:val="000000" w:themeColor="text1"/>
          <w:sz w:val="24"/>
        </w:rPr>
        <w:t>自有APP营销工具名称：</w:t>
      </w:r>
      <w:r>
        <w:rPr>
          <w:rFonts w:ascii="仿宋" w:eastAsia="仿宋" w:hAnsi="仿宋" w:cs="Times New Roman" w:hint="eastAsia"/>
          <w:bCs/>
          <w:color w:val="000000" w:themeColor="text1"/>
          <w:sz w:val="24"/>
        </w:rPr>
        <w:t>指公司（集团）推出的针对房产楼盘销售的软件，方便用户了解并购买企业旗下的各区域楼盘。</w:t>
      </w:r>
    </w:p>
    <w:p w14:paraId="09CDA475" w14:textId="77777777" w:rsidR="00946087" w:rsidRDefault="00F10405">
      <w:pPr>
        <w:adjustRightInd w:val="0"/>
        <w:snapToGrid w:val="0"/>
        <w:spacing w:line="360" w:lineRule="auto"/>
        <w:ind w:firstLineChars="200" w:firstLine="482"/>
        <w:rPr>
          <w:rFonts w:ascii="仿宋" w:eastAsia="仿宋" w:hAnsi="仿宋" w:cs="Times New Roman"/>
          <w:bCs/>
          <w:color w:val="000000" w:themeColor="text1"/>
          <w:sz w:val="24"/>
        </w:rPr>
      </w:pPr>
      <w:r>
        <w:rPr>
          <w:rFonts w:ascii="仿宋" w:eastAsia="仿宋" w:hAnsi="仿宋" w:cs="Times New Roman" w:hint="eastAsia"/>
          <w:b/>
          <w:color w:val="000000" w:themeColor="text1"/>
          <w:sz w:val="24"/>
        </w:rPr>
        <w:t>APP线上转化率：</w:t>
      </w:r>
      <w:r>
        <w:rPr>
          <w:rFonts w:ascii="仿宋" w:eastAsia="仿宋" w:hAnsi="仿宋" w:cs="Times New Roman" w:hint="eastAsia"/>
          <w:bCs/>
          <w:color w:val="000000" w:themeColor="text1"/>
          <w:sz w:val="24"/>
        </w:rPr>
        <w:t>指公司（集团）通过自有APP导入的客户数量中实际完成交易的数量比例。</w:t>
      </w:r>
    </w:p>
    <w:p w14:paraId="312AC531" w14:textId="77777777" w:rsidR="00946087" w:rsidRDefault="00F10405">
      <w:pPr>
        <w:adjustRightInd w:val="0"/>
        <w:snapToGrid w:val="0"/>
        <w:spacing w:line="360" w:lineRule="auto"/>
        <w:ind w:firstLineChars="200" w:firstLine="482"/>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（2）表中带星号的指标是中国房地产品牌价值研究的关键指标，企业必须填写（数据保留两位小数）。其中，2</w:t>
      </w:r>
      <w:r>
        <w:rPr>
          <w:rFonts w:ascii="仿宋" w:eastAsia="仿宋" w:hAnsi="仿宋" w:cs="Times New Roman"/>
          <w:b/>
          <w:color w:val="000000" w:themeColor="text1"/>
          <w:sz w:val="24"/>
        </w:rPr>
        <w:t>022</w:t>
      </w:r>
      <w:r>
        <w:rPr>
          <w:rFonts w:ascii="仿宋" w:eastAsia="仿宋" w:hAnsi="仿宋" w:cs="Times New Roman" w:hint="eastAsia"/>
          <w:b/>
          <w:color w:val="000000" w:themeColor="text1"/>
          <w:sz w:val="24"/>
        </w:rPr>
        <w:t>年为企业实际（若有）或计划完成指标，202</w:t>
      </w:r>
      <w:r>
        <w:rPr>
          <w:rFonts w:ascii="仿宋" w:eastAsia="仿宋" w:hAnsi="仿宋" w:cs="Times New Roman"/>
          <w:b/>
          <w:color w:val="000000" w:themeColor="text1"/>
          <w:sz w:val="24"/>
        </w:rPr>
        <w:t>3</w:t>
      </w:r>
      <w:r>
        <w:rPr>
          <w:rFonts w:ascii="仿宋" w:eastAsia="仿宋" w:hAnsi="仿宋" w:cs="Times New Roman" w:hint="eastAsia"/>
          <w:b/>
          <w:color w:val="000000" w:themeColor="text1"/>
          <w:sz w:val="24"/>
        </w:rPr>
        <w:t>年为企业计划完成指标。</w:t>
      </w:r>
    </w:p>
    <w:p w14:paraId="50DBB47A" w14:textId="77777777" w:rsidR="00946087" w:rsidRDefault="00F10405">
      <w:pPr>
        <w:adjustRightInd w:val="0"/>
        <w:snapToGrid w:val="0"/>
        <w:spacing w:line="360" w:lineRule="auto"/>
        <w:ind w:firstLine="49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五、品牌价值评估参数</w:t>
      </w:r>
    </w:p>
    <w:p w14:paraId="17A797B2" w14:textId="77777777" w:rsidR="00946087" w:rsidRDefault="00F10405">
      <w:pPr>
        <w:adjustRightInd w:val="0"/>
        <w:snapToGrid w:val="0"/>
        <w:spacing w:line="360" w:lineRule="auto"/>
        <w:ind w:firstLine="490"/>
        <w:rPr>
          <w:rFonts w:ascii="仿宋" w:eastAsia="仿宋" w:hAnsi="仿宋" w:cs="Times New Roman"/>
          <w:b/>
          <w:color w:val="000000" w:themeColor="text1"/>
          <w:sz w:val="24"/>
        </w:rPr>
      </w:pPr>
      <w:r>
        <w:rPr>
          <w:rFonts w:ascii="仿宋" w:eastAsia="仿宋" w:hAnsi="仿宋" w:cs="Times New Roman" w:hint="eastAsia"/>
          <w:b/>
          <w:color w:val="000000" w:themeColor="text1"/>
          <w:sz w:val="24"/>
        </w:rPr>
        <w:t>（一）</w:t>
      </w:r>
      <w:r>
        <w:rPr>
          <w:rFonts w:ascii="仿宋" w:eastAsia="仿宋" w:hAnsi="仿宋" w:cs="Times New Roman"/>
          <w:b/>
          <w:color w:val="000000" w:themeColor="text1"/>
          <w:sz w:val="24"/>
        </w:rPr>
        <w:t>S：企业市值（或估值）</w:t>
      </w:r>
    </w:p>
    <w:p w14:paraId="1373464F" w14:textId="77777777" w:rsidR="00946087" w:rsidRDefault="00F10405">
      <w:pPr>
        <w:adjustRightInd w:val="0"/>
        <w:snapToGrid w:val="0"/>
        <w:spacing w:line="360" w:lineRule="auto"/>
        <w:ind w:firstLine="49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lastRenderedPageBreak/>
        <w:t>该指标为价值评估模型中品牌独立市值</w:t>
      </w:r>
      <w:r>
        <w:rPr>
          <w:rFonts w:ascii="Times New Roman" w:eastAsia="仿宋_GB2312" w:hAnsi="Times New Roman" w:cs="Times New Roman"/>
          <w:color w:val="000000" w:themeColor="text1"/>
          <w:sz w:val="24"/>
        </w:rPr>
        <w:t>C</w:t>
      </w:r>
      <w:r>
        <w:rPr>
          <w:rFonts w:ascii="Times New Roman" w:eastAsia="仿宋_GB2312" w:hAnsi="Times New Roman" w:cs="Times New Roman" w:hint="eastAsia"/>
          <w:color w:val="000000" w:themeColor="text1"/>
          <w:sz w:val="24"/>
        </w:rPr>
        <w:t>的测算指标之一。</w:t>
      </w:r>
    </w:p>
    <w:p w14:paraId="485CF27B" w14:textId="77777777" w:rsidR="00946087" w:rsidRDefault="00F10405">
      <w:pPr>
        <w:adjustRightInd w:val="0"/>
        <w:snapToGrid w:val="0"/>
        <w:spacing w:line="360" w:lineRule="auto"/>
        <w:ind w:firstLine="490"/>
        <w:rPr>
          <w:rFonts w:ascii="仿宋_GB2312" w:eastAsia="仿宋_GB2312" w:hAnsi="黑体"/>
          <w:sz w:val="24"/>
        </w:rPr>
      </w:pPr>
      <w:r>
        <w:rPr>
          <w:rFonts w:ascii="Times New Roman" w:eastAsia="仿宋_GB2312" w:hAnsi="Times New Roman" w:cs="Times New Roman" w:hint="eastAsia"/>
          <w:color w:val="000000" w:themeColor="text1"/>
          <w:sz w:val="24"/>
        </w:rPr>
        <w:t>对于已上市公司，请填报股票代码及以</w:t>
      </w:r>
      <w:r>
        <w:rPr>
          <w:rFonts w:ascii="仿宋_GB2312" w:eastAsia="仿宋_GB2312" w:hAnsi="黑体"/>
          <w:sz w:val="24"/>
        </w:rPr>
        <w:t>2021年最后一个交易日收盘价为基准</w:t>
      </w:r>
      <w:r>
        <w:rPr>
          <w:rFonts w:ascii="仿宋_GB2312" w:eastAsia="仿宋_GB2312" w:hAnsi="黑体" w:hint="eastAsia"/>
          <w:sz w:val="24"/>
        </w:rPr>
        <w:t>计算的总市值，单位亿元。</w:t>
      </w:r>
      <w:r>
        <w:rPr>
          <w:rFonts w:ascii="Times New Roman" w:eastAsia="仿宋_GB2312" w:hAnsi="Times New Roman" w:cs="Times New Roman" w:hint="eastAsia"/>
          <w:color w:val="000000" w:themeColor="text1"/>
          <w:sz w:val="24"/>
        </w:rPr>
        <w:t>对于未上市公司，请填报股权融资阶段，以及最近一轮资产评估等中介机构预测企业估值水平。若近期有多家中介机构估值，选取较高值。对于拥有控股上市公司的未上市企业集团，尽量选取中介机构估值。</w:t>
      </w:r>
    </w:p>
    <w:p w14:paraId="30CF31D9" w14:textId="77777777" w:rsidR="00946087" w:rsidRDefault="00F10405">
      <w:pPr>
        <w:adjustRightInd w:val="0"/>
        <w:snapToGrid w:val="0"/>
        <w:spacing w:line="360" w:lineRule="auto"/>
        <w:ind w:firstLine="490"/>
        <w:rPr>
          <w:rFonts w:ascii="仿宋" w:eastAsia="仿宋" w:hAnsi="仿宋" w:cs="Times New Roman"/>
          <w:b/>
          <w:color w:val="000000" w:themeColor="text1"/>
          <w:sz w:val="24"/>
        </w:rPr>
      </w:pPr>
      <w:r>
        <w:rPr>
          <w:rFonts w:ascii="仿宋" w:eastAsia="仿宋" w:hAnsi="仿宋" w:cs="Times New Roman"/>
          <w:b/>
          <w:color w:val="000000" w:themeColor="text1"/>
          <w:sz w:val="24"/>
        </w:rPr>
        <w:t>（二）X：品牌建设</w:t>
      </w:r>
      <w:r>
        <w:rPr>
          <w:rFonts w:ascii="仿宋" w:eastAsia="仿宋" w:hAnsi="仿宋" w:cs="Times New Roman" w:hint="eastAsia"/>
          <w:b/>
          <w:color w:val="000000" w:themeColor="text1"/>
          <w:sz w:val="24"/>
        </w:rPr>
        <w:t>费用</w:t>
      </w:r>
    </w:p>
    <w:p w14:paraId="17B83185" w14:textId="77777777" w:rsidR="00946087" w:rsidRDefault="00F10405">
      <w:pPr>
        <w:adjustRightInd w:val="0"/>
        <w:snapToGrid w:val="0"/>
        <w:spacing w:line="360" w:lineRule="auto"/>
        <w:ind w:firstLine="49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该指标为价值评估模型中品牌独立市值</w:t>
      </w:r>
      <w:r>
        <w:rPr>
          <w:rFonts w:ascii="Times New Roman" w:eastAsia="仿宋_GB2312" w:hAnsi="Times New Roman" w:cs="Times New Roman" w:hint="eastAsia"/>
          <w:color w:val="000000" w:themeColor="text1"/>
          <w:sz w:val="24"/>
        </w:rPr>
        <w:t>C</w:t>
      </w:r>
      <w:r>
        <w:rPr>
          <w:rFonts w:ascii="Times New Roman" w:eastAsia="仿宋_GB2312" w:hAnsi="Times New Roman" w:cs="Times New Roman" w:hint="eastAsia"/>
          <w:color w:val="000000" w:themeColor="text1"/>
          <w:sz w:val="24"/>
        </w:rPr>
        <w:t>的测算指标之一。</w:t>
      </w:r>
    </w:p>
    <w:p w14:paraId="10506D12" w14:textId="77777777" w:rsidR="00946087" w:rsidRDefault="00F10405">
      <w:pPr>
        <w:adjustRightInd w:val="0"/>
        <w:snapToGrid w:val="0"/>
        <w:spacing w:line="360" w:lineRule="auto"/>
        <w:ind w:firstLine="490"/>
        <w:rPr>
          <w:rFonts w:ascii="仿宋_GB2312" w:eastAsia="仿宋_GB2312" w:hAnsi="黑体"/>
          <w:sz w:val="24"/>
        </w:rPr>
      </w:pPr>
      <w:r>
        <w:rPr>
          <w:rFonts w:ascii="仿宋" w:eastAsia="仿宋" w:hAnsi="仿宋" w:cs="Times New Roman" w:hint="eastAsia"/>
          <w:b/>
          <w:color w:val="000000" w:themeColor="text1"/>
          <w:sz w:val="24"/>
        </w:rPr>
        <w:t>研发支出：</w:t>
      </w:r>
      <w:r>
        <w:rPr>
          <w:rFonts w:ascii="仿宋_GB2312" w:eastAsia="仿宋_GB2312" w:hAnsi="黑体" w:hint="eastAsia"/>
          <w:sz w:val="24"/>
        </w:rPr>
        <w:t>企业会计核算“5301”研发支出科目本期发生额。</w:t>
      </w:r>
    </w:p>
    <w:p w14:paraId="78751664" w14:textId="77777777" w:rsidR="00946087" w:rsidRDefault="00F10405">
      <w:pPr>
        <w:adjustRightInd w:val="0"/>
        <w:snapToGrid w:val="0"/>
        <w:spacing w:line="360" w:lineRule="auto"/>
        <w:ind w:firstLine="490"/>
        <w:rPr>
          <w:rFonts w:ascii="仿宋_GB2312" w:eastAsia="仿宋_GB2312" w:hAnsi="黑体"/>
          <w:b/>
          <w:sz w:val="24"/>
        </w:rPr>
      </w:pPr>
      <w:r>
        <w:rPr>
          <w:rFonts w:ascii="仿宋" w:eastAsia="仿宋" w:hAnsi="仿宋" w:cs="Times New Roman" w:hint="eastAsia"/>
          <w:b/>
          <w:color w:val="000000" w:themeColor="text1"/>
          <w:sz w:val="24"/>
        </w:rPr>
        <w:t>列入销售费用、管理费用的人工成本：</w:t>
      </w:r>
      <w:r>
        <w:rPr>
          <w:rFonts w:ascii="Times New Roman" w:eastAsia="仿宋_GB2312" w:hAnsi="Times New Roman" w:cs="Times New Roman" w:hint="eastAsia"/>
          <w:color w:val="000000" w:themeColor="text1"/>
          <w:sz w:val="24"/>
        </w:rPr>
        <w:t>企业会计核算“销售费用”以及“管理费用”当中的“薪酬</w:t>
      </w: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hint="eastAsia"/>
          <w:color w:val="000000" w:themeColor="text1"/>
          <w:sz w:val="24"/>
        </w:rPr>
        <w:t>人工成本”部分。</w:t>
      </w:r>
    </w:p>
    <w:p w14:paraId="3EE8E5C7" w14:textId="77777777" w:rsidR="00946087" w:rsidRDefault="00F10405">
      <w:pPr>
        <w:adjustRightInd w:val="0"/>
        <w:snapToGrid w:val="0"/>
        <w:spacing w:line="360" w:lineRule="auto"/>
        <w:ind w:firstLine="490"/>
        <w:rPr>
          <w:rFonts w:ascii="仿宋_GB2312" w:eastAsia="仿宋_GB2312" w:hAnsi="黑体"/>
          <w:sz w:val="24"/>
        </w:rPr>
      </w:pPr>
      <w:r>
        <w:rPr>
          <w:rFonts w:ascii="仿宋" w:eastAsia="仿宋" w:hAnsi="仿宋" w:hint="eastAsia"/>
          <w:b/>
          <w:sz w:val="24"/>
        </w:rPr>
        <w:t>销售费用——广告宣传支出部分：</w:t>
      </w:r>
      <w:r>
        <w:rPr>
          <w:rFonts w:ascii="仿宋_GB2312" w:eastAsia="仿宋_GB2312" w:hAnsi="黑体" w:hint="eastAsia"/>
          <w:sz w:val="24"/>
        </w:rPr>
        <w:t>当期“利润表”中“销售费用”本期发生额当中，所有用于广告等品牌宣传支出部分。请根据实际情况填报。</w:t>
      </w:r>
    </w:p>
    <w:p w14:paraId="07C3C90E" w14:textId="77777777" w:rsidR="00946087" w:rsidRDefault="00F10405">
      <w:pPr>
        <w:adjustRightInd w:val="0"/>
        <w:snapToGrid w:val="0"/>
        <w:spacing w:line="360" w:lineRule="auto"/>
        <w:ind w:firstLine="490"/>
        <w:rPr>
          <w:rFonts w:ascii="仿宋_GB2312" w:eastAsia="仿宋_GB2312" w:hAnsi="黑体"/>
          <w:sz w:val="24"/>
        </w:rPr>
      </w:pPr>
      <w:r>
        <w:rPr>
          <w:rFonts w:ascii="仿宋" w:eastAsia="仿宋" w:hAnsi="仿宋" w:hint="eastAsia"/>
          <w:b/>
          <w:sz w:val="24"/>
        </w:rPr>
        <w:t>管理费用——品牌支出部分：</w:t>
      </w:r>
      <w:r>
        <w:rPr>
          <w:rFonts w:ascii="仿宋_GB2312" w:eastAsia="仿宋_GB2312" w:hAnsi="黑体" w:hint="eastAsia"/>
          <w:sz w:val="24"/>
        </w:rPr>
        <w:t>当期“利润表”中“管理费用”中所有用于广告等品牌相关支出部分。请根据实际情况填报。</w:t>
      </w:r>
    </w:p>
    <w:p w14:paraId="7D04D5AE" w14:textId="77777777" w:rsidR="00946087" w:rsidRDefault="00F10405">
      <w:pPr>
        <w:adjustRightInd w:val="0"/>
        <w:snapToGrid w:val="0"/>
        <w:spacing w:line="360" w:lineRule="auto"/>
        <w:ind w:firstLine="490"/>
        <w:rPr>
          <w:rFonts w:ascii="仿宋" w:eastAsia="仿宋" w:hAnsi="仿宋" w:cs="Times New Roman"/>
          <w:b/>
          <w:color w:val="000000" w:themeColor="text1"/>
          <w:sz w:val="24"/>
        </w:rPr>
      </w:pPr>
      <w:r>
        <w:rPr>
          <w:rFonts w:ascii="仿宋" w:eastAsia="仿宋" w:hAnsi="仿宋" w:cs="Times New Roman"/>
          <w:b/>
          <w:color w:val="000000" w:themeColor="text1"/>
          <w:sz w:val="24"/>
        </w:rPr>
        <w:t>（三）N（d）：品牌强度系数</w:t>
      </w:r>
    </w:p>
    <w:p w14:paraId="3D866BDF" w14:textId="77777777" w:rsidR="00946087" w:rsidRDefault="00F10405">
      <w:pPr>
        <w:adjustRightInd w:val="0"/>
        <w:snapToGrid w:val="0"/>
        <w:spacing w:line="360" w:lineRule="auto"/>
        <w:ind w:firstLine="49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该评价指标体系分为三个维度：品牌创新力因子、影响力因子、控制力因子。三大维度量表构成指标设有不同权重，评审过程中将依据量表内各指标填报情况及对应权重，进行打分加总，用于品牌独立市值</w:t>
      </w:r>
      <w:r>
        <w:rPr>
          <w:rFonts w:ascii="Times New Roman" w:eastAsia="仿宋_GB2312" w:hAnsi="Times New Roman" w:cs="Times New Roman" w:hint="eastAsia"/>
          <w:color w:val="000000" w:themeColor="text1"/>
          <w:sz w:val="24"/>
        </w:rPr>
        <w:t>C</w:t>
      </w:r>
      <w:r>
        <w:rPr>
          <w:rFonts w:ascii="Times New Roman" w:eastAsia="仿宋_GB2312" w:hAnsi="Times New Roman" w:cs="Times New Roman" w:hint="eastAsia"/>
          <w:color w:val="000000" w:themeColor="text1"/>
          <w:sz w:val="24"/>
        </w:rPr>
        <w:t>的测算。所涉及问题需要企业根据实际情况进行逐项填报</w:t>
      </w:r>
      <w:r>
        <w:rPr>
          <w:rFonts w:ascii="仿宋_GB2312" w:eastAsia="仿宋_GB2312" w:hAnsi="黑体" w:hint="eastAsia"/>
          <w:sz w:val="24"/>
        </w:rPr>
        <w:t>或打√</w:t>
      </w:r>
      <w:r>
        <w:rPr>
          <w:rFonts w:ascii="Times New Roman" w:eastAsia="仿宋_GB2312" w:hAnsi="Times New Roman" w:cs="Times New Roman" w:hint="eastAsia"/>
          <w:color w:val="000000" w:themeColor="text1"/>
          <w:sz w:val="24"/>
        </w:rPr>
        <w:t>。如某问题不适用，可填“无”或“×”。</w:t>
      </w:r>
    </w:p>
    <w:p w14:paraId="68E526FF" w14:textId="77777777" w:rsidR="00946087" w:rsidRDefault="00F10405">
      <w:pPr>
        <w:adjustRightInd w:val="0"/>
        <w:snapToGrid w:val="0"/>
        <w:spacing w:line="360" w:lineRule="auto"/>
        <w:ind w:firstLine="49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六、签章及表格报送</w:t>
      </w:r>
    </w:p>
    <w:p w14:paraId="3A15EE70" w14:textId="77777777" w:rsidR="00946087" w:rsidRDefault="00F10405">
      <w:pPr>
        <w:adjustRightInd w:val="0"/>
        <w:snapToGrid w:val="0"/>
        <w:spacing w:line="360" w:lineRule="auto"/>
        <w:ind w:firstLine="490"/>
        <w:rPr>
          <w:rFonts w:ascii="仿宋" w:eastAsia="仿宋" w:hAnsi="仿宋" w:cs="仿宋"/>
          <w:color w:val="000000" w:themeColor="text1"/>
          <w:sz w:val="24"/>
        </w:rPr>
      </w:pPr>
      <w:r>
        <w:rPr>
          <w:rFonts w:ascii="仿宋" w:eastAsia="仿宋" w:hAnsi="仿宋" w:cs="仿宋" w:hint="eastAsia"/>
          <w:color w:val="000000" w:themeColor="text1"/>
          <w:sz w:val="24"/>
        </w:rPr>
        <w:t>所有填报栏目请各企业务必填写完整、仔细核对，保证数据及信息的准确性，并在相应位置签字、盖章。</w:t>
      </w:r>
    </w:p>
    <w:p w14:paraId="76690471" w14:textId="77777777" w:rsidR="00946087" w:rsidRDefault="00F10405">
      <w:pPr>
        <w:adjustRightInd w:val="0"/>
        <w:snapToGrid w:val="0"/>
        <w:spacing w:line="360" w:lineRule="auto"/>
        <w:ind w:firstLine="490"/>
        <w:rPr>
          <w:rFonts w:ascii="仿宋" w:eastAsia="仿宋" w:hAnsi="仿宋" w:cs="仿宋"/>
          <w:color w:val="000000" w:themeColor="text1"/>
          <w:sz w:val="24"/>
        </w:rPr>
      </w:pPr>
      <w:r>
        <w:rPr>
          <w:rFonts w:ascii="仿宋" w:eastAsia="仿宋" w:hAnsi="仿宋" w:cs="仿宋" w:hint="eastAsia"/>
          <w:color w:val="000000" w:themeColor="text1"/>
          <w:sz w:val="24"/>
        </w:rPr>
        <w:t>请将填写好的申报表电子版传真至：010-51626004。纸质申报表须连同证明材料一并邮寄至202</w:t>
      </w:r>
      <w:r>
        <w:rPr>
          <w:rFonts w:ascii="仿宋" w:eastAsia="仿宋" w:hAnsi="仿宋" w:cs="仿宋"/>
          <w:color w:val="000000" w:themeColor="text1"/>
          <w:sz w:val="24"/>
        </w:rPr>
        <w:t>3</w:t>
      </w:r>
      <w:r>
        <w:rPr>
          <w:rFonts w:ascii="仿宋" w:eastAsia="仿宋" w:hAnsi="仿宋" w:cs="仿宋" w:hint="eastAsia"/>
          <w:color w:val="000000" w:themeColor="text1"/>
          <w:sz w:val="24"/>
        </w:rPr>
        <w:t>第十七届中国品牌节年会组委会。</w:t>
      </w:r>
    </w:p>
    <w:p w14:paraId="35DC6760" w14:textId="77777777" w:rsidR="00946087" w:rsidRDefault="00F10405">
      <w:pPr>
        <w:adjustRightInd w:val="0"/>
        <w:snapToGrid w:val="0"/>
        <w:spacing w:line="360" w:lineRule="auto"/>
        <w:ind w:firstLine="49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2022第十七届中国品牌节年会组委会：</w:t>
      </w:r>
    </w:p>
    <w:p w14:paraId="63769F52" w14:textId="77777777" w:rsidR="00946087" w:rsidRDefault="00F10405">
      <w:pPr>
        <w:adjustRightInd w:val="0"/>
        <w:snapToGrid w:val="0"/>
        <w:spacing w:line="360" w:lineRule="auto"/>
        <w:ind w:firstLine="490"/>
        <w:rPr>
          <w:rFonts w:ascii="仿宋" w:eastAsia="仿宋" w:hAnsi="仿宋" w:cs="仿宋"/>
          <w:color w:val="000000" w:themeColor="text1"/>
          <w:sz w:val="24"/>
        </w:rPr>
      </w:pPr>
      <w:r>
        <w:rPr>
          <w:rFonts w:ascii="仿宋" w:eastAsia="仿宋" w:hAnsi="仿宋" w:cs="仿宋" w:hint="eastAsia"/>
          <w:color w:val="000000" w:themeColor="text1"/>
          <w:sz w:val="24"/>
        </w:rPr>
        <w:t>地址：北京市中关村南大街2号数码大厦B座6层</w:t>
      </w:r>
    </w:p>
    <w:p w14:paraId="58CAF7A3" w14:textId="77777777" w:rsidR="00946087" w:rsidRDefault="00F10405">
      <w:pPr>
        <w:adjustRightInd w:val="0"/>
        <w:snapToGrid w:val="0"/>
        <w:spacing w:line="360" w:lineRule="auto"/>
        <w:ind w:firstLine="490"/>
        <w:rPr>
          <w:rFonts w:ascii="仿宋" w:eastAsia="仿宋" w:hAnsi="仿宋" w:cs="仿宋"/>
          <w:color w:val="000000" w:themeColor="text1"/>
          <w:sz w:val="24"/>
        </w:rPr>
      </w:pPr>
      <w:r>
        <w:rPr>
          <w:rFonts w:ascii="仿宋" w:eastAsia="仿宋" w:hAnsi="仿宋" w:cs="仿宋" w:hint="eastAsia"/>
          <w:color w:val="000000" w:themeColor="text1"/>
          <w:sz w:val="24"/>
        </w:rPr>
        <w:t>邮政编码：100086</w:t>
      </w:r>
    </w:p>
    <w:p w14:paraId="7D8B02CD" w14:textId="77777777" w:rsidR="00946087" w:rsidRDefault="00F10405">
      <w:pPr>
        <w:adjustRightInd w:val="0"/>
        <w:snapToGrid w:val="0"/>
        <w:spacing w:line="360" w:lineRule="auto"/>
        <w:ind w:firstLine="490"/>
        <w:rPr>
          <w:rFonts w:ascii="仿宋" w:eastAsia="仿宋" w:hAnsi="仿宋" w:cs="仿宋"/>
          <w:color w:val="000000" w:themeColor="text1"/>
          <w:sz w:val="24"/>
        </w:rPr>
      </w:pPr>
      <w:r>
        <w:rPr>
          <w:rFonts w:ascii="仿宋" w:eastAsia="仿宋" w:hAnsi="仿宋" w:cs="仿宋" w:hint="eastAsia"/>
          <w:color w:val="000000" w:themeColor="text1"/>
          <w:sz w:val="24"/>
        </w:rPr>
        <w:t>门户网站：http://www.brandcn.com</w:t>
      </w:r>
    </w:p>
    <w:p w14:paraId="58F76377" w14:textId="77777777" w:rsidR="00946087" w:rsidRDefault="00F10405">
      <w:pPr>
        <w:adjustRightInd w:val="0"/>
        <w:snapToGrid w:val="0"/>
        <w:spacing w:line="360" w:lineRule="auto"/>
        <w:ind w:firstLine="490"/>
        <w:rPr>
          <w:rFonts w:ascii="仿宋" w:eastAsia="仿宋" w:hAnsi="仿宋" w:cs="仿宋"/>
          <w:color w:val="000000" w:themeColor="text1"/>
          <w:sz w:val="24"/>
        </w:rPr>
      </w:pPr>
      <w:r>
        <w:rPr>
          <w:rFonts w:ascii="仿宋" w:eastAsia="仿宋" w:hAnsi="仿宋" w:cs="仿宋" w:hint="eastAsia"/>
          <w:color w:val="000000" w:themeColor="text1"/>
          <w:sz w:val="24"/>
        </w:rPr>
        <w:t>公司微博：weibo.com/brandcn</w:t>
      </w:r>
    </w:p>
    <w:p w14:paraId="25AFA2C6" w14:textId="77777777" w:rsidR="00946087" w:rsidRDefault="00F10405">
      <w:pPr>
        <w:adjustRightInd w:val="0"/>
        <w:snapToGrid w:val="0"/>
        <w:spacing w:line="360" w:lineRule="auto"/>
        <w:ind w:firstLine="490"/>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 xml:space="preserve">公司座机：010-51581108 </w:t>
      </w:r>
    </w:p>
    <w:p w14:paraId="5E0457E6" w14:textId="77777777" w:rsidR="00946087" w:rsidRDefault="00946087">
      <w:pPr>
        <w:adjustRightInd w:val="0"/>
        <w:snapToGrid w:val="0"/>
        <w:spacing w:line="360" w:lineRule="auto"/>
        <w:ind w:firstLine="490"/>
        <w:rPr>
          <w:rFonts w:ascii="Times New Roman" w:eastAsia="仿宋_GB2312" w:hAnsi="Times New Roman" w:cs="Times New Roman"/>
          <w:color w:val="000000" w:themeColor="text1"/>
          <w:sz w:val="24"/>
        </w:rPr>
      </w:pPr>
    </w:p>
    <w:sectPr w:rsidR="0094608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173C" w14:textId="77777777" w:rsidR="007C7AB2" w:rsidRDefault="007C7AB2">
      <w:r>
        <w:separator/>
      </w:r>
    </w:p>
  </w:endnote>
  <w:endnote w:type="continuationSeparator" w:id="0">
    <w:p w14:paraId="5858D17E" w14:textId="77777777" w:rsidR="007C7AB2" w:rsidRDefault="007C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78334"/>
    </w:sdtPr>
    <w:sdtContent>
      <w:p w14:paraId="6C6ACC2C" w14:textId="77777777" w:rsidR="00946087" w:rsidRDefault="00F10405">
        <w:pPr>
          <w:pStyle w:val="a7"/>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7</w:t>
        </w:r>
        <w:r>
          <w:rPr>
            <w:rFonts w:ascii="Times New Roman" w:hAnsi="Times New Roman" w:cs="Times New Roman"/>
          </w:rPr>
          <w:fldChar w:fldCharType="end"/>
        </w:r>
      </w:p>
    </w:sdtContent>
  </w:sdt>
  <w:p w14:paraId="5827A8A6" w14:textId="77777777" w:rsidR="00946087" w:rsidRDefault="009460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4A57" w14:textId="77777777" w:rsidR="007C7AB2" w:rsidRDefault="007C7AB2">
      <w:r>
        <w:separator/>
      </w:r>
    </w:p>
  </w:footnote>
  <w:footnote w:type="continuationSeparator" w:id="0">
    <w:p w14:paraId="5B38590C" w14:textId="77777777" w:rsidR="007C7AB2" w:rsidRDefault="007C7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74DC" w14:textId="77777777" w:rsidR="00946087" w:rsidRDefault="00F10405">
    <w:pPr>
      <w:pStyle w:val="a9"/>
    </w:pPr>
    <w:r>
      <w:rPr>
        <w:rFonts w:hint="eastAsia"/>
        <w:noProof/>
      </w:rPr>
      <w:drawing>
        <wp:inline distT="0" distB="0" distL="114300" distR="114300" wp14:anchorId="49A76B34" wp14:editId="36C87B43">
          <wp:extent cx="5266055" cy="351790"/>
          <wp:effectExtent l="0" t="0" r="6985" b="13970"/>
          <wp:docPr id="2" name="图片 2" descr="D:\桌面\word页眉规范(2).pngword页眉规范(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word页眉规范(2).pngword页眉规范(2)"/>
                  <pic:cNvPicPr>
                    <a:picLocks noChangeAspect="1"/>
                  </pic:cNvPicPr>
                </pic:nvPicPr>
                <pic:blipFill>
                  <a:blip r:embed="rId1"/>
                  <a:srcRect/>
                  <a:stretch>
                    <a:fillRect/>
                  </a:stretch>
                </pic:blipFill>
                <pic:spPr>
                  <a:xfrm>
                    <a:off x="0" y="0"/>
                    <a:ext cx="5266055" cy="3517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IwYmMwZmMxMDFkY2Q0MWYwNWVmZWQxZGZjYTE2MjkifQ=="/>
  </w:docVars>
  <w:rsids>
    <w:rsidRoot w:val="00763DE7"/>
    <w:rsid w:val="00000FC4"/>
    <w:rsid w:val="00013306"/>
    <w:rsid w:val="00013795"/>
    <w:rsid w:val="00013A89"/>
    <w:rsid w:val="000164F6"/>
    <w:rsid w:val="0002232E"/>
    <w:rsid w:val="00043CE8"/>
    <w:rsid w:val="0005242B"/>
    <w:rsid w:val="0005286C"/>
    <w:rsid w:val="000534EB"/>
    <w:rsid w:val="000575BC"/>
    <w:rsid w:val="00057B27"/>
    <w:rsid w:val="00063258"/>
    <w:rsid w:val="000637BB"/>
    <w:rsid w:val="00063C5E"/>
    <w:rsid w:val="00071919"/>
    <w:rsid w:val="000803BC"/>
    <w:rsid w:val="00081B98"/>
    <w:rsid w:val="000852B6"/>
    <w:rsid w:val="000953C6"/>
    <w:rsid w:val="000A0546"/>
    <w:rsid w:val="000A056A"/>
    <w:rsid w:val="000A0F2A"/>
    <w:rsid w:val="000A52C9"/>
    <w:rsid w:val="000B10CE"/>
    <w:rsid w:val="000B7EE4"/>
    <w:rsid w:val="000C7BBD"/>
    <w:rsid w:val="000D1294"/>
    <w:rsid w:val="000D20D9"/>
    <w:rsid w:val="000F1EC0"/>
    <w:rsid w:val="00101F32"/>
    <w:rsid w:val="00103199"/>
    <w:rsid w:val="001057F7"/>
    <w:rsid w:val="00106086"/>
    <w:rsid w:val="00110275"/>
    <w:rsid w:val="001141C1"/>
    <w:rsid w:val="00115B22"/>
    <w:rsid w:val="00116914"/>
    <w:rsid w:val="00117357"/>
    <w:rsid w:val="00125BD4"/>
    <w:rsid w:val="00126354"/>
    <w:rsid w:val="00130384"/>
    <w:rsid w:val="001330EE"/>
    <w:rsid w:val="00136B4D"/>
    <w:rsid w:val="00144615"/>
    <w:rsid w:val="001478A3"/>
    <w:rsid w:val="00147F54"/>
    <w:rsid w:val="001512E0"/>
    <w:rsid w:val="0015647F"/>
    <w:rsid w:val="001702F1"/>
    <w:rsid w:val="00174A15"/>
    <w:rsid w:val="00183327"/>
    <w:rsid w:val="00191495"/>
    <w:rsid w:val="001A08C5"/>
    <w:rsid w:val="001A1E9A"/>
    <w:rsid w:val="001A7383"/>
    <w:rsid w:val="001B31CF"/>
    <w:rsid w:val="001C5412"/>
    <w:rsid w:val="001D0A31"/>
    <w:rsid w:val="001D5D95"/>
    <w:rsid w:val="001E1034"/>
    <w:rsid w:val="001E28C8"/>
    <w:rsid w:val="001F7D3B"/>
    <w:rsid w:val="0020590D"/>
    <w:rsid w:val="002066BA"/>
    <w:rsid w:val="00210F42"/>
    <w:rsid w:val="0022728E"/>
    <w:rsid w:val="00227472"/>
    <w:rsid w:val="002304E0"/>
    <w:rsid w:val="00244019"/>
    <w:rsid w:val="00244106"/>
    <w:rsid w:val="0024690F"/>
    <w:rsid w:val="00252353"/>
    <w:rsid w:val="002563F6"/>
    <w:rsid w:val="00277292"/>
    <w:rsid w:val="00282090"/>
    <w:rsid w:val="00283104"/>
    <w:rsid w:val="00287BF9"/>
    <w:rsid w:val="00292121"/>
    <w:rsid w:val="002A1AD1"/>
    <w:rsid w:val="002A2356"/>
    <w:rsid w:val="002A3071"/>
    <w:rsid w:val="002A5156"/>
    <w:rsid w:val="002A76DD"/>
    <w:rsid w:val="002B2C47"/>
    <w:rsid w:val="002B45C7"/>
    <w:rsid w:val="002B510A"/>
    <w:rsid w:val="002B7267"/>
    <w:rsid w:val="002B763D"/>
    <w:rsid w:val="002C1515"/>
    <w:rsid w:val="002C66C4"/>
    <w:rsid w:val="002D6519"/>
    <w:rsid w:val="002D735E"/>
    <w:rsid w:val="002E392B"/>
    <w:rsid w:val="0030462E"/>
    <w:rsid w:val="00306B22"/>
    <w:rsid w:val="00306D4C"/>
    <w:rsid w:val="00336CEF"/>
    <w:rsid w:val="00340E03"/>
    <w:rsid w:val="003421C2"/>
    <w:rsid w:val="00366173"/>
    <w:rsid w:val="0037337B"/>
    <w:rsid w:val="00374A47"/>
    <w:rsid w:val="00381FBE"/>
    <w:rsid w:val="003845D4"/>
    <w:rsid w:val="00387714"/>
    <w:rsid w:val="00387B96"/>
    <w:rsid w:val="00392408"/>
    <w:rsid w:val="003A57E6"/>
    <w:rsid w:val="003B6992"/>
    <w:rsid w:val="003C3D58"/>
    <w:rsid w:val="003D4114"/>
    <w:rsid w:val="003D6841"/>
    <w:rsid w:val="003D76BA"/>
    <w:rsid w:val="003E1632"/>
    <w:rsid w:val="003E7FAD"/>
    <w:rsid w:val="003F420A"/>
    <w:rsid w:val="003F4551"/>
    <w:rsid w:val="00407014"/>
    <w:rsid w:val="00412E90"/>
    <w:rsid w:val="004154AA"/>
    <w:rsid w:val="00423C90"/>
    <w:rsid w:val="004261A8"/>
    <w:rsid w:val="004500C8"/>
    <w:rsid w:val="00455874"/>
    <w:rsid w:val="00457D6E"/>
    <w:rsid w:val="00462785"/>
    <w:rsid w:val="004864DE"/>
    <w:rsid w:val="00495D2E"/>
    <w:rsid w:val="004A2DD7"/>
    <w:rsid w:val="004A30E1"/>
    <w:rsid w:val="004D116B"/>
    <w:rsid w:val="004D1A44"/>
    <w:rsid w:val="004D4D6A"/>
    <w:rsid w:val="004E10BF"/>
    <w:rsid w:val="004E11AB"/>
    <w:rsid w:val="004E4BD5"/>
    <w:rsid w:val="004E5A90"/>
    <w:rsid w:val="004E674A"/>
    <w:rsid w:val="004F01B1"/>
    <w:rsid w:val="004F3907"/>
    <w:rsid w:val="004F3952"/>
    <w:rsid w:val="00505A1D"/>
    <w:rsid w:val="0050647E"/>
    <w:rsid w:val="005077FA"/>
    <w:rsid w:val="00512492"/>
    <w:rsid w:val="00513F4F"/>
    <w:rsid w:val="00516751"/>
    <w:rsid w:val="00516D23"/>
    <w:rsid w:val="00517D6A"/>
    <w:rsid w:val="00521C8E"/>
    <w:rsid w:val="0052488D"/>
    <w:rsid w:val="00532B09"/>
    <w:rsid w:val="00535150"/>
    <w:rsid w:val="005450EC"/>
    <w:rsid w:val="00545D89"/>
    <w:rsid w:val="005512CB"/>
    <w:rsid w:val="005518EC"/>
    <w:rsid w:val="00566C0E"/>
    <w:rsid w:val="00576581"/>
    <w:rsid w:val="00582B85"/>
    <w:rsid w:val="00583330"/>
    <w:rsid w:val="00584178"/>
    <w:rsid w:val="0059639D"/>
    <w:rsid w:val="005A072E"/>
    <w:rsid w:val="005A7846"/>
    <w:rsid w:val="005A7DBB"/>
    <w:rsid w:val="005B09AE"/>
    <w:rsid w:val="005B2FAF"/>
    <w:rsid w:val="005B5D83"/>
    <w:rsid w:val="005B7AD5"/>
    <w:rsid w:val="005C26B0"/>
    <w:rsid w:val="005C38F3"/>
    <w:rsid w:val="005C4188"/>
    <w:rsid w:val="005C423E"/>
    <w:rsid w:val="005C7C26"/>
    <w:rsid w:val="005D28DC"/>
    <w:rsid w:val="005D60FD"/>
    <w:rsid w:val="005E700B"/>
    <w:rsid w:val="005F6569"/>
    <w:rsid w:val="0060324B"/>
    <w:rsid w:val="006056F3"/>
    <w:rsid w:val="006069CA"/>
    <w:rsid w:val="00607E50"/>
    <w:rsid w:val="0062095A"/>
    <w:rsid w:val="00620D9F"/>
    <w:rsid w:val="00621DD5"/>
    <w:rsid w:val="006240B7"/>
    <w:rsid w:val="006362DE"/>
    <w:rsid w:val="0064030B"/>
    <w:rsid w:val="006420DF"/>
    <w:rsid w:val="00642F5C"/>
    <w:rsid w:val="00644054"/>
    <w:rsid w:val="00652537"/>
    <w:rsid w:val="0065280D"/>
    <w:rsid w:val="0067099D"/>
    <w:rsid w:val="00675199"/>
    <w:rsid w:val="00676962"/>
    <w:rsid w:val="006849B7"/>
    <w:rsid w:val="00685F99"/>
    <w:rsid w:val="006929B2"/>
    <w:rsid w:val="00693BC7"/>
    <w:rsid w:val="006A2429"/>
    <w:rsid w:val="006A3CB6"/>
    <w:rsid w:val="006B4DD1"/>
    <w:rsid w:val="006B69C2"/>
    <w:rsid w:val="006C0FA2"/>
    <w:rsid w:val="006D18A2"/>
    <w:rsid w:val="006D2D09"/>
    <w:rsid w:val="006D774A"/>
    <w:rsid w:val="006E0DF8"/>
    <w:rsid w:val="006E647C"/>
    <w:rsid w:val="006E7A5D"/>
    <w:rsid w:val="006F2230"/>
    <w:rsid w:val="007039D4"/>
    <w:rsid w:val="00710667"/>
    <w:rsid w:val="00714319"/>
    <w:rsid w:val="00720656"/>
    <w:rsid w:val="0072626B"/>
    <w:rsid w:val="00730534"/>
    <w:rsid w:val="007308F2"/>
    <w:rsid w:val="00732CE3"/>
    <w:rsid w:val="00734BB7"/>
    <w:rsid w:val="00740E9F"/>
    <w:rsid w:val="00750381"/>
    <w:rsid w:val="00753D94"/>
    <w:rsid w:val="00760742"/>
    <w:rsid w:val="00763DE7"/>
    <w:rsid w:val="0077045B"/>
    <w:rsid w:val="00775946"/>
    <w:rsid w:val="00777F69"/>
    <w:rsid w:val="00782235"/>
    <w:rsid w:val="00791C7D"/>
    <w:rsid w:val="00797524"/>
    <w:rsid w:val="007A2395"/>
    <w:rsid w:val="007A42FC"/>
    <w:rsid w:val="007A43FA"/>
    <w:rsid w:val="007A5078"/>
    <w:rsid w:val="007A6B4B"/>
    <w:rsid w:val="007B2442"/>
    <w:rsid w:val="007B3175"/>
    <w:rsid w:val="007C7AB2"/>
    <w:rsid w:val="007D1F4A"/>
    <w:rsid w:val="007E2BC5"/>
    <w:rsid w:val="007F1CD9"/>
    <w:rsid w:val="007F6FBC"/>
    <w:rsid w:val="007F705A"/>
    <w:rsid w:val="007F7784"/>
    <w:rsid w:val="00806094"/>
    <w:rsid w:val="00814A06"/>
    <w:rsid w:val="0081533D"/>
    <w:rsid w:val="00821104"/>
    <w:rsid w:val="00825BE9"/>
    <w:rsid w:val="00825DB4"/>
    <w:rsid w:val="00826878"/>
    <w:rsid w:val="008408C6"/>
    <w:rsid w:val="0084369D"/>
    <w:rsid w:val="008475EE"/>
    <w:rsid w:val="00852401"/>
    <w:rsid w:val="0085694F"/>
    <w:rsid w:val="00863EEC"/>
    <w:rsid w:val="00870DEB"/>
    <w:rsid w:val="00871A80"/>
    <w:rsid w:val="0088222F"/>
    <w:rsid w:val="008956BD"/>
    <w:rsid w:val="008956F4"/>
    <w:rsid w:val="00895EF6"/>
    <w:rsid w:val="008A4568"/>
    <w:rsid w:val="008A475B"/>
    <w:rsid w:val="008B6BE8"/>
    <w:rsid w:val="008C671E"/>
    <w:rsid w:val="008D11ED"/>
    <w:rsid w:val="008D3227"/>
    <w:rsid w:val="008D3662"/>
    <w:rsid w:val="008D4C1C"/>
    <w:rsid w:val="008E00C1"/>
    <w:rsid w:val="008E1F11"/>
    <w:rsid w:val="008E5A0C"/>
    <w:rsid w:val="008E65C4"/>
    <w:rsid w:val="008F080A"/>
    <w:rsid w:val="008F19D2"/>
    <w:rsid w:val="00902106"/>
    <w:rsid w:val="00911DBA"/>
    <w:rsid w:val="009139E1"/>
    <w:rsid w:val="009216A9"/>
    <w:rsid w:val="00923AED"/>
    <w:rsid w:val="00927265"/>
    <w:rsid w:val="00927796"/>
    <w:rsid w:val="00931CAD"/>
    <w:rsid w:val="00932166"/>
    <w:rsid w:val="009344A3"/>
    <w:rsid w:val="009365E1"/>
    <w:rsid w:val="00937BC3"/>
    <w:rsid w:val="00941483"/>
    <w:rsid w:val="00946087"/>
    <w:rsid w:val="00950EB8"/>
    <w:rsid w:val="00954DA2"/>
    <w:rsid w:val="00955388"/>
    <w:rsid w:val="00956CFA"/>
    <w:rsid w:val="009700AC"/>
    <w:rsid w:val="00971CBB"/>
    <w:rsid w:val="009771FB"/>
    <w:rsid w:val="009833EC"/>
    <w:rsid w:val="0099075F"/>
    <w:rsid w:val="00990FE2"/>
    <w:rsid w:val="00997C71"/>
    <w:rsid w:val="009A6132"/>
    <w:rsid w:val="009B60E5"/>
    <w:rsid w:val="009C125D"/>
    <w:rsid w:val="009C440B"/>
    <w:rsid w:val="009C47AA"/>
    <w:rsid w:val="009E67D0"/>
    <w:rsid w:val="009F2B0F"/>
    <w:rsid w:val="00A00D2C"/>
    <w:rsid w:val="00A1788D"/>
    <w:rsid w:val="00A30752"/>
    <w:rsid w:val="00A364AC"/>
    <w:rsid w:val="00A435E6"/>
    <w:rsid w:val="00A43AEB"/>
    <w:rsid w:val="00A45394"/>
    <w:rsid w:val="00A4564A"/>
    <w:rsid w:val="00A45B75"/>
    <w:rsid w:val="00A46642"/>
    <w:rsid w:val="00A50CFC"/>
    <w:rsid w:val="00A658DE"/>
    <w:rsid w:val="00A678F7"/>
    <w:rsid w:val="00A71CCB"/>
    <w:rsid w:val="00A731C3"/>
    <w:rsid w:val="00A74B2F"/>
    <w:rsid w:val="00A81E99"/>
    <w:rsid w:val="00A84515"/>
    <w:rsid w:val="00AA3FED"/>
    <w:rsid w:val="00AA7436"/>
    <w:rsid w:val="00AA773D"/>
    <w:rsid w:val="00AC181B"/>
    <w:rsid w:val="00AC5DD7"/>
    <w:rsid w:val="00AD6498"/>
    <w:rsid w:val="00AE0E7D"/>
    <w:rsid w:val="00AE6526"/>
    <w:rsid w:val="00AF1EFD"/>
    <w:rsid w:val="00AF4002"/>
    <w:rsid w:val="00AF5D21"/>
    <w:rsid w:val="00B01A32"/>
    <w:rsid w:val="00B04664"/>
    <w:rsid w:val="00B072A9"/>
    <w:rsid w:val="00B25EE8"/>
    <w:rsid w:val="00B41944"/>
    <w:rsid w:val="00B436D8"/>
    <w:rsid w:val="00B50596"/>
    <w:rsid w:val="00B519E4"/>
    <w:rsid w:val="00B5368C"/>
    <w:rsid w:val="00B5496C"/>
    <w:rsid w:val="00B55A15"/>
    <w:rsid w:val="00B55EDD"/>
    <w:rsid w:val="00B57AAB"/>
    <w:rsid w:val="00B6064A"/>
    <w:rsid w:val="00B66FED"/>
    <w:rsid w:val="00B778E3"/>
    <w:rsid w:val="00B830A1"/>
    <w:rsid w:val="00B865FB"/>
    <w:rsid w:val="00B923C1"/>
    <w:rsid w:val="00BA02C1"/>
    <w:rsid w:val="00BA59C0"/>
    <w:rsid w:val="00BB1AD3"/>
    <w:rsid w:val="00BB3FC8"/>
    <w:rsid w:val="00BB484C"/>
    <w:rsid w:val="00BD2EF4"/>
    <w:rsid w:val="00BE5108"/>
    <w:rsid w:val="00BE69C4"/>
    <w:rsid w:val="00BF0510"/>
    <w:rsid w:val="00BF4A38"/>
    <w:rsid w:val="00C0222F"/>
    <w:rsid w:val="00C05227"/>
    <w:rsid w:val="00C079E6"/>
    <w:rsid w:val="00C10480"/>
    <w:rsid w:val="00C108B1"/>
    <w:rsid w:val="00C10B62"/>
    <w:rsid w:val="00C10D1B"/>
    <w:rsid w:val="00C11DAB"/>
    <w:rsid w:val="00C13319"/>
    <w:rsid w:val="00C24CC7"/>
    <w:rsid w:val="00C265C3"/>
    <w:rsid w:val="00C35D5F"/>
    <w:rsid w:val="00C40339"/>
    <w:rsid w:val="00C46E34"/>
    <w:rsid w:val="00C51CB4"/>
    <w:rsid w:val="00C53F6A"/>
    <w:rsid w:val="00C54A5A"/>
    <w:rsid w:val="00C6279C"/>
    <w:rsid w:val="00C655BF"/>
    <w:rsid w:val="00C672A6"/>
    <w:rsid w:val="00C70258"/>
    <w:rsid w:val="00C91601"/>
    <w:rsid w:val="00C94117"/>
    <w:rsid w:val="00C97F81"/>
    <w:rsid w:val="00CA16BA"/>
    <w:rsid w:val="00CA7603"/>
    <w:rsid w:val="00CB1827"/>
    <w:rsid w:val="00CC034C"/>
    <w:rsid w:val="00CC1093"/>
    <w:rsid w:val="00CC1D1B"/>
    <w:rsid w:val="00CC1F18"/>
    <w:rsid w:val="00CD564E"/>
    <w:rsid w:val="00CE014B"/>
    <w:rsid w:val="00CE0865"/>
    <w:rsid w:val="00CE575F"/>
    <w:rsid w:val="00CF0075"/>
    <w:rsid w:val="00CF4714"/>
    <w:rsid w:val="00CF4AD9"/>
    <w:rsid w:val="00D01FCF"/>
    <w:rsid w:val="00D11B69"/>
    <w:rsid w:val="00D12237"/>
    <w:rsid w:val="00D20589"/>
    <w:rsid w:val="00D2300B"/>
    <w:rsid w:val="00D235E0"/>
    <w:rsid w:val="00D253F5"/>
    <w:rsid w:val="00D2708E"/>
    <w:rsid w:val="00D34996"/>
    <w:rsid w:val="00D447A5"/>
    <w:rsid w:val="00D62854"/>
    <w:rsid w:val="00D67391"/>
    <w:rsid w:val="00D7114B"/>
    <w:rsid w:val="00D8082D"/>
    <w:rsid w:val="00D826C8"/>
    <w:rsid w:val="00D83A37"/>
    <w:rsid w:val="00D96326"/>
    <w:rsid w:val="00DA1313"/>
    <w:rsid w:val="00DA4682"/>
    <w:rsid w:val="00DB1477"/>
    <w:rsid w:val="00DB2B7E"/>
    <w:rsid w:val="00DB502B"/>
    <w:rsid w:val="00DB6344"/>
    <w:rsid w:val="00DC07BC"/>
    <w:rsid w:val="00DC5231"/>
    <w:rsid w:val="00DD629E"/>
    <w:rsid w:val="00DD658E"/>
    <w:rsid w:val="00DE0DE6"/>
    <w:rsid w:val="00DE156A"/>
    <w:rsid w:val="00DE1981"/>
    <w:rsid w:val="00DE30C1"/>
    <w:rsid w:val="00DE30EB"/>
    <w:rsid w:val="00DE3414"/>
    <w:rsid w:val="00DE3A04"/>
    <w:rsid w:val="00DE4DF1"/>
    <w:rsid w:val="00DF0518"/>
    <w:rsid w:val="00DF733F"/>
    <w:rsid w:val="00E02702"/>
    <w:rsid w:val="00E06AB6"/>
    <w:rsid w:val="00E133D3"/>
    <w:rsid w:val="00E13BF2"/>
    <w:rsid w:val="00E16EFA"/>
    <w:rsid w:val="00E226F0"/>
    <w:rsid w:val="00E25060"/>
    <w:rsid w:val="00E32228"/>
    <w:rsid w:val="00E37775"/>
    <w:rsid w:val="00E41424"/>
    <w:rsid w:val="00E44474"/>
    <w:rsid w:val="00E451DC"/>
    <w:rsid w:val="00E45E02"/>
    <w:rsid w:val="00E46D55"/>
    <w:rsid w:val="00E55392"/>
    <w:rsid w:val="00E61C35"/>
    <w:rsid w:val="00E73179"/>
    <w:rsid w:val="00E73BE8"/>
    <w:rsid w:val="00E7407C"/>
    <w:rsid w:val="00E75F82"/>
    <w:rsid w:val="00E80376"/>
    <w:rsid w:val="00E84BB8"/>
    <w:rsid w:val="00E86D8D"/>
    <w:rsid w:val="00E87856"/>
    <w:rsid w:val="00E90A33"/>
    <w:rsid w:val="00E94624"/>
    <w:rsid w:val="00EA47DD"/>
    <w:rsid w:val="00EA7D79"/>
    <w:rsid w:val="00EB490B"/>
    <w:rsid w:val="00EB6565"/>
    <w:rsid w:val="00EB7259"/>
    <w:rsid w:val="00EB7BA0"/>
    <w:rsid w:val="00EC48D9"/>
    <w:rsid w:val="00EC4B5E"/>
    <w:rsid w:val="00EC52DB"/>
    <w:rsid w:val="00ED28B3"/>
    <w:rsid w:val="00ED2C04"/>
    <w:rsid w:val="00ED68C7"/>
    <w:rsid w:val="00ED7040"/>
    <w:rsid w:val="00EE0987"/>
    <w:rsid w:val="00EE0DCA"/>
    <w:rsid w:val="00EE44BD"/>
    <w:rsid w:val="00EF0BDE"/>
    <w:rsid w:val="00EF0E10"/>
    <w:rsid w:val="00F10405"/>
    <w:rsid w:val="00F13ED2"/>
    <w:rsid w:val="00F172ED"/>
    <w:rsid w:val="00F22003"/>
    <w:rsid w:val="00F25492"/>
    <w:rsid w:val="00F25D48"/>
    <w:rsid w:val="00F3498D"/>
    <w:rsid w:val="00F40F71"/>
    <w:rsid w:val="00F414F2"/>
    <w:rsid w:val="00F4371E"/>
    <w:rsid w:val="00F518AD"/>
    <w:rsid w:val="00F55CAA"/>
    <w:rsid w:val="00F561F0"/>
    <w:rsid w:val="00F6031D"/>
    <w:rsid w:val="00F67961"/>
    <w:rsid w:val="00F72323"/>
    <w:rsid w:val="00F83452"/>
    <w:rsid w:val="00F83D41"/>
    <w:rsid w:val="00F9285E"/>
    <w:rsid w:val="00F97635"/>
    <w:rsid w:val="00FA0F5B"/>
    <w:rsid w:val="00FA1CC1"/>
    <w:rsid w:val="00FA3F4A"/>
    <w:rsid w:val="00FC1370"/>
    <w:rsid w:val="00FC2EC8"/>
    <w:rsid w:val="00FD274C"/>
    <w:rsid w:val="00FD3AF0"/>
    <w:rsid w:val="00FD456F"/>
    <w:rsid w:val="00FD6B61"/>
    <w:rsid w:val="00FD7ED9"/>
    <w:rsid w:val="00FE151F"/>
    <w:rsid w:val="00FE20AD"/>
    <w:rsid w:val="00FE45CD"/>
    <w:rsid w:val="00FE51DC"/>
    <w:rsid w:val="00FF273D"/>
    <w:rsid w:val="00FF2814"/>
    <w:rsid w:val="00FF5807"/>
    <w:rsid w:val="0281653D"/>
    <w:rsid w:val="031114C4"/>
    <w:rsid w:val="056A1C9B"/>
    <w:rsid w:val="0C202B4C"/>
    <w:rsid w:val="0E9A7CC5"/>
    <w:rsid w:val="15C43F9E"/>
    <w:rsid w:val="1678616E"/>
    <w:rsid w:val="17E51AF7"/>
    <w:rsid w:val="1CDB1039"/>
    <w:rsid w:val="26914CD1"/>
    <w:rsid w:val="28861B45"/>
    <w:rsid w:val="329116FA"/>
    <w:rsid w:val="386937F7"/>
    <w:rsid w:val="3DFE00DB"/>
    <w:rsid w:val="41403F88"/>
    <w:rsid w:val="472F550D"/>
    <w:rsid w:val="4B987DC2"/>
    <w:rsid w:val="50964618"/>
    <w:rsid w:val="5BA577F7"/>
    <w:rsid w:val="5FC811A9"/>
    <w:rsid w:val="66BA11B0"/>
    <w:rsid w:val="6EA92350"/>
    <w:rsid w:val="72532AA6"/>
    <w:rsid w:val="74B22CF6"/>
    <w:rsid w:val="76E6300D"/>
    <w:rsid w:val="7A481C8F"/>
    <w:rsid w:val="7C3748F6"/>
    <w:rsid w:val="7EBF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54C0E"/>
  <w15:docId w15:val="{C96A0755-8495-414E-8500-DC3374C0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rPr>
  </w:style>
  <w:style w:type="character" w:styleId="af0">
    <w:name w:val="annotation reference"/>
    <w:basedOn w:val="a0"/>
    <w:qFormat/>
    <w:rPr>
      <w:sz w:val="21"/>
      <w:szCs w:val="21"/>
    </w:rPr>
  </w:style>
  <w:style w:type="paragraph" w:customStyle="1" w:styleId="word">
    <w:name w:val="word"/>
    <w:basedOn w:val="a"/>
    <w:qFormat/>
    <w:pPr>
      <w:widowControl/>
      <w:spacing w:before="100" w:beforeAutospacing="1" w:after="100" w:afterAutospacing="1" w:line="270" w:lineRule="atLeast"/>
      <w:jc w:val="left"/>
    </w:pPr>
    <w:rPr>
      <w:rFonts w:ascii="宋体" w:eastAsia="宋体" w:hAnsi="宋体" w:cs="宋体"/>
      <w:color w:val="333333"/>
      <w:kern w:val="0"/>
      <w:sz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24"/>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2F35-07B4-4A31-A804-9BD0174C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24538</dc:creator>
  <cp:lastModifiedBy>Administrator</cp:lastModifiedBy>
  <cp:revision>7</cp:revision>
  <cp:lastPrinted>2021-12-12T17:21:00Z</cp:lastPrinted>
  <dcterms:created xsi:type="dcterms:W3CDTF">2022-11-14T08:38:00Z</dcterms:created>
  <dcterms:modified xsi:type="dcterms:W3CDTF">2022-12-16T04:16:00Z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64FBA2228569495FB8175032A037256C</vt:lpwstr>
  </property>
</Properties>
</file>